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91" w:type="dxa"/>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33"/>
        <w:gridCol w:w="2835"/>
        <w:gridCol w:w="993"/>
        <w:gridCol w:w="1275"/>
        <w:gridCol w:w="851"/>
        <w:gridCol w:w="2204"/>
      </w:tblGrid>
      <w:tr w:rsidR="00A945AD" w:rsidRPr="00A945AD" w14:paraId="73DFD69E" w14:textId="77777777" w:rsidTr="004125D9">
        <w:tc>
          <w:tcPr>
            <w:tcW w:w="9691" w:type="dxa"/>
            <w:gridSpan w:val="6"/>
            <w:tcBorders>
              <w:bottom w:val="single" w:sz="6" w:space="0" w:color="auto"/>
              <w:right w:val="single" w:sz="6" w:space="0" w:color="auto"/>
            </w:tcBorders>
          </w:tcPr>
          <w:p w14:paraId="5E45968A" w14:textId="5CC89B2A" w:rsidR="00E460BD" w:rsidRPr="00A945AD" w:rsidRDefault="00EE4AD4" w:rsidP="009D59B2">
            <w:pPr>
              <w:ind w:left="270" w:hanging="270"/>
              <w:rPr>
                <w:rFonts w:cs="Arial"/>
              </w:rPr>
            </w:pPr>
            <w:r w:rsidRPr="00A945AD">
              <w:rPr>
                <w:rFonts w:cs="Arial"/>
                <w:b/>
              </w:rPr>
              <w:t xml:space="preserve"> </w:t>
            </w:r>
            <w:r w:rsidR="00E460BD" w:rsidRPr="00A945AD">
              <w:rPr>
                <w:rFonts w:cs="Arial"/>
                <w:b/>
              </w:rPr>
              <w:t xml:space="preserve">We apply </w:t>
            </w:r>
            <w:r w:rsidR="000C7531" w:rsidRPr="00A945AD">
              <w:rPr>
                <w:rFonts w:cs="Arial"/>
                <w:b/>
              </w:rPr>
              <w:t>MD</w:t>
            </w:r>
            <w:r w:rsidR="007D16EA" w:rsidRPr="00A945AD">
              <w:rPr>
                <w:rFonts w:cs="Arial"/>
                <w:b/>
              </w:rPr>
              <w:t>R</w:t>
            </w:r>
            <w:r w:rsidR="000C7531" w:rsidRPr="00A945AD">
              <w:rPr>
                <w:rFonts w:cs="Arial"/>
                <w:b/>
              </w:rPr>
              <w:t xml:space="preserve"> </w:t>
            </w:r>
            <w:r w:rsidR="00E460BD" w:rsidRPr="00A945AD">
              <w:rPr>
                <w:rFonts w:cs="Arial"/>
                <w:b/>
              </w:rPr>
              <w:t>E</w:t>
            </w:r>
            <w:r w:rsidR="006E1103" w:rsidRPr="00A945AD">
              <w:rPr>
                <w:rFonts w:cs="Arial"/>
                <w:b/>
              </w:rPr>
              <w:t>U</w:t>
            </w:r>
            <w:r w:rsidR="00E460BD" w:rsidRPr="00A945AD">
              <w:rPr>
                <w:rFonts w:cs="Arial"/>
                <w:b/>
              </w:rPr>
              <w:t xml:space="preserve"> </w:t>
            </w:r>
            <w:r w:rsidR="0085780B" w:rsidRPr="00A945AD">
              <w:rPr>
                <w:rFonts w:cs="Arial"/>
                <w:b/>
              </w:rPr>
              <w:t>Certification</w:t>
            </w:r>
            <w:r w:rsidR="00E460BD" w:rsidRPr="00A945AD">
              <w:rPr>
                <w:rFonts w:cs="Arial"/>
                <w:b/>
              </w:rPr>
              <w:t xml:space="preserve"> according to the </w:t>
            </w:r>
            <w:r w:rsidR="0085780B" w:rsidRPr="00A945AD">
              <w:rPr>
                <w:rFonts w:cs="Arial"/>
                <w:b/>
              </w:rPr>
              <w:t>Medical Devices</w:t>
            </w:r>
            <w:r w:rsidR="00E460BD" w:rsidRPr="00A945AD">
              <w:rPr>
                <w:rFonts w:cs="Arial"/>
                <w:b/>
              </w:rPr>
              <w:t xml:space="preserve"> </w:t>
            </w:r>
            <w:r w:rsidR="00EE1587" w:rsidRPr="00A945AD">
              <w:rPr>
                <w:rFonts w:cs="Arial"/>
                <w:b/>
              </w:rPr>
              <w:t>Regulation</w:t>
            </w:r>
            <w:r w:rsidR="0085780B" w:rsidRPr="00A945AD">
              <w:rPr>
                <w:rFonts w:cs="Arial"/>
                <w:b/>
              </w:rPr>
              <w:t xml:space="preserve"> </w:t>
            </w:r>
            <w:r w:rsidR="007D16EA" w:rsidRPr="00A945AD">
              <w:rPr>
                <w:rFonts w:cs="Arial"/>
                <w:b/>
              </w:rPr>
              <w:t>(EU) 2017/745</w:t>
            </w:r>
            <w:r w:rsidR="0085780B" w:rsidRPr="00A945AD">
              <w:rPr>
                <w:rFonts w:cs="Arial"/>
                <w:b/>
              </w:rPr>
              <w:t xml:space="preserve"> according to:</w:t>
            </w:r>
          </w:p>
          <w:p w14:paraId="2EAD1FC0" w14:textId="77777777" w:rsidR="006F7F3E" w:rsidRPr="00A945AD" w:rsidRDefault="006F7F3E" w:rsidP="00936A3D">
            <w:pPr>
              <w:rPr>
                <w:rFonts w:cs="Arial"/>
              </w:rPr>
            </w:pPr>
          </w:p>
          <w:p w14:paraId="42A7C6A4" w14:textId="1BD927FB" w:rsidR="00775D3C" w:rsidRPr="00A945AD" w:rsidRDefault="00775D3C" w:rsidP="00775D3C">
            <w:pPr>
              <w:ind w:left="270" w:hanging="270"/>
              <w:rPr>
                <w:rFonts w:cs="Arial"/>
              </w:rPr>
            </w:pPr>
            <w:r w:rsidRPr="00A945AD">
              <w:rPr>
                <w:rFonts w:cs="Arial"/>
              </w:rPr>
              <w:t xml:space="preserve">For class </w:t>
            </w:r>
            <w:r w:rsidR="00472278" w:rsidRPr="00A945AD">
              <w:rPr>
                <w:rFonts w:cs="Arial"/>
              </w:rPr>
              <w:t xml:space="preserve">III or </w:t>
            </w:r>
            <w:r w:rsidRPr="00A945AD">
              <w:rPr>
                <w:rFonts w:cs="Arial"/>
              </w:rPr>
              <w:t>IIb</w:t>
            </w:r>
            <w:r w:rsidR="004628E0" w:rsidRPr="00A945AD">
              <w:rPr>
                <w:rFonts w:cs="Arial"/>
              </w:rPr>
              <w:t xml:space="preserve"> implantable</w:t>
            </w:r>
            <w:r w:rsidRPr="00A945AD">
              <w:rPr>
                <w:rFonts w:cs="Arial"/>
              </w:rPr>
              <w:t xml:space="preserve"> </w:t>
            </w:r>
            <w:r w:rsidR="00A74D0D" w:rsidRPr="00A945AD">
              <w:rPr>
                <w:rFonts w:cs="Arial"/>
              </w:rPr>
              <w:t>(</w:t>
            </w:r>
            <w:r w:rsidR="00C82ABA" w:rsidRPr="00A945AD">
              <w:rPr>
                <w:rFonts w:cs="Arial"/>
              </w:rPr>
              <w:t>except</w:t>
            </w:r>
            <w:r w:rsidR="00A74D0D" w:rsidRPr="00A945AD">
              <w:rPr>
                <w:rFonts w:cs="Arial"/>
              </w:rPr>
              <w:t xml:space="preserve"> </w:t>
            </w:r>
            <w:r w:rsidR="001A4046" w:rsidRPr="00A945AD">
              <w:rPr>
                <w:rFonts w:cs="Arial"/>
              </w:rPr>
              <w:t xml:space="preserve">Article 52(4) </w:t>
            </w:r>
            <w:r w:rsidR="001B6F99" w:rsidRPr="00A945AD">
              <w:rPr>
                <w:rFonts w:cs="Arial"/>
              </w:rPr>
              <w:t>Paragraph 2</w:t>
            </w:r>
            <w:r w:rsidR="001A4046" w:rsidRPr="00A945AD">
              <w:rPr>
                <w:rFonts w:cs="Arial"/>
              </w:rPr>
              <w:t xml:space="preserve">) </w:t>
            </w:r>
            <w:r w:rsidRPr="00A945AD">
              <w:rPr>
                <w:rFonts w:cs="Arial"/>
              </w:rPr>
              <w:t>products:</w:t>
            </w:r>
          </w:p>
          <w:p w14:paraId="397C5CC4" w14:textId="2665D9FF" w:rsidR="00775D3C" w:rsidRPr="00A945AD" w:rsidRDefault="005B027C" w:rsidP="00775D3C">
            <w:pPr>
              <w:ind w:left="270" w:hanging="270"/>
              <w:rPr>
                <w:rFonts w:cs="Arial"/>
              </w:rPr>
            </w:pPr>
            <w:r w:rsidRPr="00A945AD">
              <w:rPr>
                <w:rFonts w:cs="Arial"/>
              </w:rPr>
              <w:t>R</w:t>
            </w:r>
            <w:r w:rsidR="009448D4" w:rsidRPr="00A945AD">
              <w:rPr>
                <w:rFonts w:cs="Arial"/>
              </w:rPr>
              <w:t>3a</w:t>
            </w:r>
            <w:r w:rsidR="00697A14" w:rsidRPr="00A945AD">
              <w:rPr>
                <w:rFonts w:cs="Arial"/>
              </w:rPr>
              <w:t>)</w:t>
            </w:r>
            <w:sdt>
              <w:sdtPr>
                <w:rPr>
                  <w:rFonts w:cs="Arial"/>
                </w:rPr>
                <w:id w:val="-1886330008"/>
                <w14:checkbox>
                  <w14:checked w14:val="0"/>
                  <w14:checkedState w14:val="2612" w14:font="MS Gothic"/>
                  <w14:uncheckedState w14:val="2610" w14:font="MS Gothic"/>
                </w14:checkbox>
              </w:sdtPr>
              <w:sdtEndPr/>
              <w:sdtContent>
                <w:r w:rsidR="006F7BE1" w:rsidRPr="00A945AD">
                  <w:rPr>
                    <w:rFonts w:ascii="MS Gothic" w:eastAsia="MS Gothic" w:hAnsi="MS Gothic" w:cs="Arial" w:hint="eastAsia"/>
                  </w:rPr>
                  <w:t>☐</w:t>
                </w:r>
              </w:sdtContent>
            </w:sdt>
            <w:r w:rsidR="006F7BE1" w:rsidRPr="00A945AD">
              <w:rPr>
                <w:rFonts w:cs="Arial"/>
              </w:rPr>
              <w:t xml:space="preserve"> </w:t>
            </w:r>
            <w:r w:rsidR="00775D3C" w:rsidRPr="00A945AD">
              <w:rPr>
                <w:rFonts w:cs="Arial"/>
              </w:rPr>
              <w:t xml:space="preserve">Annex </w:t>
            </w:r>
            <w:r w:rsidR="009635ED" w:rsidRPr="00A945AD">
              <w:rPr>
                <w:rFonts w:cs="Arial"/>
              </w:rPr>
              <w:t>IX (</w:t>
            </w:r>
            <w:r w:rsidR="002B108B" w:rsidRPr="00A945AD">
              <w:rPr>
                <w:rFonts w:cs="Arial"/>
                <w:sz w:val="16"/>
              </w:rPr>
              <w:t xml:space="preserve">Quality </w:t>
            </w:r>
            <w:r w:rsidR="00C368A2" w:rsidRPr="00A945AD">
              <w:rPr>
                <w:rFonts w:cs="Arial"/>
                <w:sz w:val="16"/>
              </w:rPr>
              <w:t>Management</w:t>
            </w:r>
            <w:r w:rsidR="002B108B" w:rsidRPr="00A945AD">
              <w:rPr>
                <w:rFonts w:cs="Arial"/>
                <w:sz w:val="16"/>
              </w:rPr>
              <w:t xml:space="preserve"> System</w:t>
            </w:r>
            <w:r w:rsidR="00C368A2" w:rsidRPr="00A945AD">
              <w:rPr>
                <w:rFonts w:cs="Arial"/>
                <w:sz w:val="16"/>
              </w:rPr>
              <w:t xml:space="preserve"> Assessment and Assessment of Technical Documentation</w:t>
            </w:r>
            <w:r w:rsidR="006D37D2" w:rsidRPr="00A945AD">
              <w:rPr>
                <w:rFonts w:cs="Arial"/>
                <w:sz w:val="16"/>
              </w:rPr>
              <w:t xml:space="preserve"> </w:t>
            </w:r>
            <w:r w:rsidR="00697A14" w:rsidRPr="00A945AD">
              <w:rPr>
                <w:rFonts w:cs="Arial"/>
                <w:sz w:val="16"/>
              </w:rPr>
              <w:t>sections 4 &amp; 5</w:t>
            </w:r>
            <w:r w:rsidR="009635ED" w:rsidRPr="00A945AD">
              <w:rPr>
                <w:rFonts w:cs="Arial"/>
              </w:rPr>
              <w:t>)</w:t>
            </w:r>
            <w:r w:rsidR="00775D3C" w:rsidRPr="00A945AD">
              <w:rPr>
                <w:rFonts w:cs="Arial"/>
              </w:rPr>
              <w:t>, or</w:t>
            </w:r>
          </w:p>
          <w:p w14:paraId="72FFA736" w14:textId="4B4A3841" w:rsidR="00C368A2" w:rsidRPr="00A945AD" w:rsidRDefault="005B027C" w:rsidP="00936A3D">
            <w:pPr>
              <w:rPr>
                <w:rFonts w:cs="Arial"/>
              </w:rPr>
            </w:pPr>
            <w:r w:rsidRPr="00A945AD">
              <w:rPr>
                <w:rFonts w:cs="Arial"/>
              </w:rPr>
              <w:t>R</w:t>
            </w:r>
            <w:r w:rsidR="009448D4" w:rsidRPr="00A945AD">
              <w:rPr>
                <w:rFonts w:cs="Arial"/>
              </w:rPr>
              <w:t>3b</w:t>
            </w:r>
            <w:r w:rsidR="00697A14" w:rsidRPr="00A945AD">
              <w:rPr>
                <w:rFonts w:cs="Arial"/>
              </w:rPr>
              <w:t>)</w:t>
            </w:r>
            <w:sdt>
              <w:sdtPr>
                <w:rPr>
                  <w:rFonts w:cs="Arial"/>
                </w:rPr>
                <w:id w:val="-342393259"/>
                <w14:checkbox>
                  <w14:checked w14:val="0"/>
                  <w14:checkedState w14:val="2612" w14:font="MS Gothic"/>
                  <w14:uncheckedState w14:val="2610" w14:font="MS Gothic"/>
                </w14:checkbox>
              </w:sdtPr>
              <w:sdtEndPr/>
              <w:sdtContent>
                <w:r w:rsidR="00B404B2" w:rsidRPr="00A945AD">
                  <w:rPr>
                    <w:rFonts w:ascii="MS Gothic" w:eastAsia="MS Gothic" w:hAnsi="MS Gothic" w:cs="Arial" w:hint="eastAsia"/>
                  </w:rPr>
                  <w:t>☐</w:t>
                </w:r>
              </w:sdtContent>
            </w:sdt>
            <w:r w:rsidR="00A822FF" w:rsidRPr="00A945AD">
              <w:rPr>
                <w:rFonts w:cs="Arial"/>
              </w:rPr>
              <w:t xml:space="preserve"> Annex X (</w:t>
            </w:r>
            <w:r w:rsidR="00A822FF" w:rsidRPr="00A945AD">
              <w:rPr>
                <w:rFonts w:cs="Arial"/>
                <w:sz w:val="16"/>
              </w:rPr>
              <w:t>Type Examination</w:t>
            </w:r>
            <w:r w:rsidR="00A822FF" w:rsidRPr="00A945AD">
              <w:rPr>
                <w:rFonts w:cs="Arial"/>
              </w:rPr>
              <w:t>)</w:t>
            </w:r>
            <w:r w:rsidR="0045712B" w:rsidRPr="00A945AD">
              <w:rPr>
                <w:rFonts w:cs="Arial"/>
              </w:rPr>
              <w:t xml:space="preserve"> coupled with Annex XI (Part A: Production Quality Assurance)</w:t>
            </w:r>
            <w:r w:rsidR="00A822FF" w:rsidRPr="00A945AD">
              <w:rPr>
                <w:rFonts w:cs="Arial"/>
              </w:rPr>
              <w:t>,</w:t>
            </w:r>
            <w:r w:rsidR="00B404B2" w:rsidRPr="00A945AD">
              <w:rPr>
                <w:rFonts w:cs="Arial"/>
              </w:rPr>
              <w:t xml:space="preserve"> or</w:t>
            </w:r>
          </w:p>
          <w:p w14:paraId="54BEC4EB" w14:textId="00B96005" w:rsidR="00B404B2" w:rsidRPr="00A945AD" w:rsidRDefault="005B027C" w:rsidP="00B404B2">
            <w:pPr>
              <w:rPr>
                <w:rFonts w:cs="Arial"/>
              </w:rPr>
            </w:pPr>
            <w:r w:rsidRPr="00A945AD">
              <w:rPr>
                <w:rFonts w:cs="Arial"/>
              </w:rPr>
              <w:t>R</w:t>
            </w:r>
            <w:r w:rsidR="009448D4" w:rsidRPr="00A945AD">
              <w:rPr>
                <w:rFonts w:cs="Arial"/>
              </w:rPr>
              <w:t>3c</w:t>
            </w:r>
            <w:r w:rsidR="00697A14" w:rsidRPr="00A945AD">
              <w:rPr>
                <w:rFonts w:cs="Arial"/>
              </w:rPr>
              <w:t>)</w:t>
            </w:r>
            <w:sdt>
              <w:sdtPr>
                <w:rPr>
                  <w:rFonts w:cs="Arial"/>
                </w:rPr>
                <w:id w:val="1532454687"/>
                <w14:checkbox>
                  <w14:checked w14:val="0"/>
                  <w14:checkedState w14:val="2612" w14:font="MS Gothic"/>
                  <w14:uncheckedState w14:val="2610" w14:font="MS Gothic"/>
                </w14:checkbox>
              </w:sdtPr>
              <w:sdtEndPr/>
              <w:sdtContent>
                <w:r w:rsidR="00B404B2" w:rsidRPr="00A945AD">
                  <w:rPr>
                    <w:rFonts w:ascii="MS Gothic" w:eastAsia="MS Gothic" w:hAnsi="MS Gothic" w:cs="Arial" w:hint="eastAsia"/>
                  </w:rPr>
                  <w:t>☐</w:t>
                </w:r>
              </w:sdtContent>
            </w:sdt>
            <w:r w:rsidR="00B404B2" w:rsidRPr="00A945AD">
              <w:rPr>
                <w:rFonts w:cs="Arial"/>
              </w:rPr>
              <w:t xml:space="preserve"> Annex X (</w:t>
            </w:r>
            <w:r w:rsidR="00B404B2" w:rsidRPr="00A945AD">
              <w:rPr>
                <w:rFonts w:cs="Arial"/>
                <w:sz w:val="16"/>
              </w:rPr>
              <w:t>Type Examination</w:t>
            </w:r>
            <w:r w:rsidR="00B404B2" w:rsidRPr="00A945AD">
              <w:rPr>
                <w:rFonts w:cs="Arial"/>
              </w:rPr>
              <w:t>) coupled with Annex XI (Part B: Product Verification),</w:t>
            </w:r>
          </w:p>
          <w:p w14:paraId="39D50291" w14:textId="77777777" w:rsidR="00A822FF" w:rsidRPr="00A945AD" w:rsidRDefault="00A822FF" w:rsidP="00936A3D">
            <w:pPr>
              <w:rPr>
                <w:rFonts w:cs="Arial"/>
              </w:rPr>
            </w:pPr>
          </w:p>
          <w:p w14:paraId="3BD04945" w14:textId="74DF8C02" w:rsidR="00C368A2" w:rsidRPr="00A945AD" w:rsidRDefault="00C368A2" w:rsidP="00C368A2">
            <w:pPr>
              <w:ind w:left="270" w:hanging="270"/>
              <w:rPr>
                <w:rFonts w:cs="Arial"/>
              </w:rPr>
            </w:pPr>
            <w:r w:rsidRPr="00A945AD">
              <w:rPr>
                <w:rFonts w:cs="Arial"/>
              </w:rPr>
              <w:t xml:space="preserve">For class IIa </w:t>
            </w:r>
            <w:r w:rsidR="004628E0" w:rsidRPr="00A945AD">
              <w:rPr>
                <w:rFonts w:cs="Arial"/>
              </w:rPr>
              <w:t xml:space="preserve">and IIb </w:t>
            </w:r>
            <w:r w:rsidR="00350BF4" w:rsidRPr="00A945AD">
              <w:rPr>
                <w:rFonts w:cs="Arial"/>
              </w:rPr>
              <w:t>(</w:t>
            </w:r>
            <w:r w:rsidR="00FC3B66" w:rsidRPr="00A945AD">
              <w:rPr>
                <w:rFonts w:cs="Arial"/>
              </w:rPr>
              <w:t>or IIb implantable Article 52(4)</w:t>
            </w:r>
            <w:r w:rsidR="00A65689" w:rsidRPr="00A945AD">
              <w:rPr>
                <w:rFonts w:cs="Arial"/>
              </w:rPr>
              <w:t xml:space="preserve"> Paragraph 2</w:t>
            </w:r>
            <w:r w:rsidR="00350BF4" w:rsidRPr="00A945AD">
              <w:rPr>
                <w:rFonts w:cs="Arial"/>
              </w:rPr>
              <w:t>)</w:t>
            </w:r>
            <w:r w:rsidR="00FC3B66" w:rsidRPr="00A945AD">
              <w:rPr>
                <w:rFonts w:cs="Arial"/>
              </w:rPr>
              <w:t xml:space="preserve"> </w:t>
            </w:r>
            <w:r w:rsidRPr="00A945AD">
              <w:rPr>
                <w:rFonts w:cs="Arial"/>
              </w:rPr>
              <w:t>products:</w:t>
            </w:r>
          </w:p>
          <w:p w14:paraId="4097B8AE" w14:textId="7A20456F" w:rsidR="006F7BE1" w:rsidRPr="00A945AD" w:rsidRDefault="005B027C" w:rsidP="00936A3D">
            <w:pPr>
              <w:ind w:left="270" w:hanging="270"/>
              <w:rPr>
                <w:rFonts w:cs="Arial"/>
              </w:rPr>
            </w:pPr>
            <w:r w:rsidRPr="00A945AD">
              <w:rPr>
                <w:rFonts w:cs="Arial"/>
              </w:rPr>
              <w:t>R</w:t>
            </w:r>
            <w:r w:rsidR="009448D4" w:rsidRPr="00A945AD">
              <w:rPr>
                <w:rFonts w:cs="Arial"/>
              </w:rPr>
              <w:t>2a</w:t>
            </w:r>
            <w:r w:rsidR="00697A14" w:rsidRPr="00A945AD">
              <w:rPr>
                <w:rFonts w:cs="Arial"/>
              </w:rPr>
              <w:t>)</w:t>
            </w:r>
            <w:sdt>
              <w:sdtPr>
                <w:rPr>
                  <w:rFonts w:cs="Arial"/>
                </w:rPr>
                <w:id w:val="-1809238651"/>
                <w14:checkbox>
                  <w14:checked w14:val="0"/>
                  <w14:checkedState w14:val="2612" w14:font="MS Gothic"/>
                  <w14:uncheckedState w14:val="2610" w14:font="MS Gothic"/>
                </w14:checkbox>
              </w:sdtPr>
              <w:sdtEndPr/>
              <w:sdtContent>
                <w:r w:rsidR="006F7BE1" w:rsidRPr="00A945AD">
                  <w:rPr>
                    <w:rFonts w:ascii="MS Gothic" w:eastAsia="MS Gothic" w:hAnsi="MS Gothic" w:cs="Arial" w:hint="eastAsia"/>
                  </w:rPr>
                  <w:t>☐</w:t>
                </w:r>
              </w:sdtContent>
            </w:sdt>
            <w:r w:rsidR="006F7BE1" w:rsidRPr="00A945AD">
              <w:rPr>
                <w:rFonts w:cs="Arial"/>
              </w:rPr>
              <w:t xml:space="preserve"> </w:t>
            </w:r>
            <w:r w:rsidR="00C368A2" w:rsidRPr="00A945AD">
              <w:rPr>
                <w:rFonts w:cs="Arial"/>
              </w:rPr>
              <w:t>Annex IX (</w:t>
            </w:r>
            <w:r w:rsidR="00C368A2" w:rsidRPr="00A945AD">
              <w:rPr>
                <w:rFonts w:cs="Arial"/>
                <w:sz w:val="16"/>
              </w:rPr>
              <w:t>Quality Management System Assessment and Assessment of Technical Documentation</w:t>
            </w:r>
            <w:r w:rsidR="006D37D2" w:rsidRPr="00A945AD">
              <w:rPr>
                <w:rFonts w:cs="Arial"/>
                <w:sz w:val="16"/>
              </w:rPr>
              <w:t xml:space="preserve"> section 4</w:t>
            </w:r>
            <w:r w:rsidR="00C368A2" w:rsidRPr="00A945AD">
              <w:rPr>
                <w:rFonts w:cs="Arial"/>
              </w:rPr>
              <w:t>), or</w:t>
            </w:r>
          </w:p>
          <w:p w14:paraId="1794B22C" w14:textId="0D3DA819" w:rsidR="006F7BE1" w:rsidRPr="00A945AD" w:rsidRDefault="005B027C" w:rsidP="00936A3D">
            <w:pPr>
              <w:rPr>
                <w:rFonts w:cs="Arial"/>
              </w:rPr>
            </w:pPr>
            <w:r w:rsidRPr="00A945AD">
              <w:rPr>
                <w:rFonts w:cs="Arial"/>
              </w:rPr>
              <w:t>R</w:t>
            </w:r>
            <w:r w:rsidR="009448D4" w:rsidRPr="00A945AD">
              <w:rPr>
                <w:rFonts w:cs="Arial"/>
              </w:rPr>
              <w:t>2b</w:t>
            </w:r>
            <w:r w:rsidR="00697A14" w:rsidRPr="00A945AD">
              <w:rPr>
                <w:rFonts w:cs="Arial"/>
              </w:rPr>
              <w:t>)</w:t>
            </w:r>
            <w:sdt>
              <w:sdtPr>
                <w:rPr>
                  <w:rFonts w:cs="Arial"/>
                </w:rPr>
                <w:id w:val="300274792"/>
                <w14:checkbox>
                  <w14:checked w14:val="0"/>
                  <w14:checkedState w14:val="2612" w14:font="MS Gothic"/>
                  <w14:uncheckedState w14:val="2610" w14:font="MS Gothic"/>
                </w14:checkbox>
              </w:sdtPr>
              <w:sdtEndPr/>
              <w:sdtContent>
                <w:r w:rsidR="006F7BE1" w:rsidRPr="00A945AD">
                  <w:rPr>
                    <w:rFonts w:ascii="MS Gothic" w:eastAsia="MS Gothic" w:hAnsi="MS Gothic" w:cs="Arial" w:hint="eastAsia"/>
                  </w:rPr>
                  <w:t>☐</w:t>
                </w:r>
              </w:sdtContent>
            </w:sdt>
            <w:r w:rsidR="006F7BE1" w:rsidRPr="00A945AD">
              <w:rPr>
                <w:rFonts w:cs="Arial"/>
              </w:rPr>
              <w:t xml:space="preserve"> Annex XI (</w:t>
            </w:r>
            <w:r w:rsidR="006F7BE1" w:rsidRPr="00A945AD">
              <w:rPr>
                <w:rFonts w:cs="Arial"/>
                <w:sz w:val="16"/>
              </w:rPr>
              <w:t>Part A: Production Quality Assurance</w:t>
            </w:r>
            <w:r w:rsidR="006F7BE1" w:rsidRPr="00A945AD">
              <w:rPr>
                <w:rFonts w:cs="Arial"/>
              </w:rPr>
              <w:t>) coupled with Annexes II and III</w:t>
            </w:r>
            <w:r w:rsidR="00A822FF" w:rsidRPr="00A945AD">
              <w:rPr>
                <w:rFonts w:cs="Arial"/>
              </w:rPr>
              <w:t xml:space="preserve">, </w:t>
            </w:r>
          </w:p>
          <w:p w14:paraId="3E83F5FC" w14:textId="26C88B79" w:rsidR="002962E0" w:rsidRPr="00A945AD" w:rsidRDefault="005B027C" w:rsidP="00936A3D">
            <w:pPr>
              <w:rPr>
                <w:rFonts w:cs="Arial"/>
              </w:rPr>
            </w:pPr>
            <w:r w:rsidRPr="00A945AD">
              <w:rPr>
                <w:rFonts w:cs="Arial"/>
              </w:rPr>
              <w:t>R</w:t>
            </w:r>
            <w:r w:rsidR="009448D4" w:rsidRPr="00A945AD">
              <w:rPr>
                <w:rFonts w:cs="Arial"/>
              </w:rPr>
              <w:t>2c</w:t>
            </w:r>
            <w:r w:rsidR="00697A14" w:rsidRPr="00A945AD">
              <w:rPr>
                <w:rFonts w:cs="Arial"/>
              </w:rPr>
              <w:t>)</w:t>
            </w:r>
            <w:sdt>
              <w:sdtPr>
                <w:rPr>
                  <w:rFonts w:cs="Arial"/>
                </w:rPr>
                <w:id w:val="1015043420"/>
                <w14:checkbox>
                  <w14:checked w14:val="0"/>
                  <w14:checkedState w14:val="2612" w14:font="MS Gothic"/>
                  <w14:uncheckedState w14:val="2610" w14:font="MS Gothic"/>
                </w14:checkbox>
              </w:sdtPr>
              <w:sdtEndPr/>
              <w:sdtContent>
                <w:r w:rsidR="002962E0" w:rsidRPr="00A945AD">
                  <w:rPr>
                    <w:rFonts w:ascii="MS Gothic" w:eastAsia="MS Gothic" w:hAnsi="MS Gothic" w:cs="Arial" w:hint="eastAsia"/>
                  </w:rPr>
                  <w:t>☐</w:t>
                </w:r>
              </w:sdtContent>
            </w:sdt>
            <w:r w:rsidR="002962E0" w:rsidRPr="00A945AD">
              <w:rPr>
                <w:rFonts w:cs="Arial"/>
              </w:rPr>
              <w:t xml:space="preserve"> Annex XI (</w:t>
            </w:r>
            <w:r w:rsidR="002962E0" w:rsidRPr="00A945AD">
              <w:rPr>
                <w:rFonts w:cs="Arial"/>
                <w:sz w:val="16"/>
              </w:rPr>
              <w:t>Part A: Product Verification</w:t>
            </w:r>
            <w:r w:rsidR="002962E0" w:rsidRPr="00A945AD">
              <w:rPr>
                <w:rFonts w:cs="Arial"/>
              </w:rPr>
              <w:t xml:space="preserve">) coupled with Annexes II and III, </w:t>
            </w:r>
          </w:p>
          <w:p w14:paraId="6780A0A2" w14:textId="77777777" w:rsidR="00775D3C" w:rsidRPr="00A945AD" w:rsidRDefault="00775D3C" w:rsidP="00936A3D">
            <w:pPr>
              <w:rPr>
                <w:rFonts w:cs="Arial"/>
              </w:rPr>
            </w:pPr>
          </w:p>
          <w:p w14:paraId="4C9F49C2" w14:textId="77777777" w:rsidR="00A23C99" w:rsidRPr="00A945AD" w:rsidRDefault="00A23C99" w:rsidP="0002470B">
            <w:pPr>
              <w:ind w:left="270" w:hanging="270"/>
              <w:rPr>
                <w:rFonts w:cs="Arial"/>
              </w:rPr>
            </w:pPr>
            <w:r w:rsidRPr="00A945AD">
              <w:rPr>
                <w:rFonts w:cs="Arial"/>
              </w:rPr>
              <w:t xml:space="preserve">For class </w:t>
            </w:r>
            <w:r w:rsidR="000E18FA" w:rsidRPr="00A945AD">
              <w:rPr>
                <w:rFonts w:cs="Arial"/>
              </w:rPr>
              <w:t>I</w:t>
            </w:r>
            <w:r w:rsidR="0054688E" w:rsidRPr="00A945AD">
              <w:rPr>
                <w:rFonts w:cs="Arial"/>
              </w:rPr>
              <w:t xml:space="preserve"> </w:t>
            </w:r>
            <w:r w:rsidR="000E18FA" w:rsidRPr="00A945AD">
              <w:rPr>
                <w:rFonts w:cs="Arial"/>
              </w:rPr>
              <w:t>(</w:t>
            </w:r>
            <w:r w:rsidR="0054688E" w:rsidRPr="00A945AD">
              <w:rPr>
                <w:rFonts w:cs="Arial"/>
              </w:rPr>
              <w:t>m</w:t>
            </w:r>
            <w:r w:rsidR="000E18FA" w:rsidRPr="00A945AD">
              <w:rPr>
                <w:rFonts w:cs="Arial"/>
              </w:rPr>
              <w:t>easuring), I</w:t>
            </w:r>
            <w:r w:rsidR="0054688E" w:rsidRPr="00A945AD">
              <w:rPr>
                <w:rFonts w:cs="Arial"/>
              </w:rPr>
              <w:t xml:space="preserve"> </w:t>
            </w:r>
            <w:r w:rsidR="000E18FA" w:rsidRPr="00A945AD">
              <w:rPr>
                <w:rFonts w:cs="Arial"/>
              </w:rPr>
              <w:t>(</w:t>
            </w:r>
            <w:r w:rsidR="0054688E" w:rsidRPr="00A945AD">
              <w:rPr>
                <w:rFonts w:cs="Arial"/>
              </w:rPr>
              <w:t>s</w:t>
            </w:r>
            <w:r w:rsidR="000E18FA" w:rsidRPr="00A945AD">
              <w:rPr>
                <w:rFonts w:cs="Arial"/>
              </w:rPr>
              <w:t>terile)</w:t>
            </w:r>
            <w:r w:rsidR="00DA7A88" w:rsidRPr="00A945AD">
              <w:rPr>
                <w:rFonts w:cs="Arial"/>
              </w:rPr>
              <w:t>, I (re-usable surgical)</w:t>
            </w:r>
            <w:r w:rsidRPr="00A945AD">
              <w:rPr>
                <w:rFonts w:cs="Arial"/>
              </w:rPr>
              <w:t>:</w:t>
            </w:r>
          </w:p>
          <w:p w14:paraId="15DD6854" w14:textId="41BAC436" w:rsidR="006F7F3E" w:rsidRPr="00A945AD" w:rsidRDefault="005B027C">
            <w:pPr>
              <w:tabs>
                <w:tab w:val="left" w:pos="6165"/>
              </w:tabs>
              <w:ind w:left="270" w:hanging="270"/>
              <w:rPr>
                <w:rFonts w:cs="Arial"/>
              </w:rPr>
            </w:pPr>
            <w:r w:rsidRPr="00A945AD">
              <w:rPr>
                <w:rFonts w:cs="Arial"/>
              </w:rPr>
              <w:t>R</w:t>
            </w:r>
            <w:r w:rsidR="009448D4" w:rsidRPr="00A945AD">
              <w:rPr>
                <w:rFonts w:cs="Arial"/>
              </w:rPr>
              <w:t>1a</w:t>
            </w:r>
            <w:r w:rsidR="00697A14" w:rsidRPr="00A945AD">
              <w:rPr>
                <w:rFonts w:cs="Arial"/>
              </w:rPr>
              <w:t>)</w:t>
            </w:r>
            <w:sdt>
              <w:sdtPr>
                <w:rPr>
                  <w:rFonts w:cs="Arial"/>
                </w:rPr>
                <w:id w:val="-2044814982"/>
                <w14:checkbox>
                  <w14:checked w14:val="0"/>
                  <w14:checkedState w14:val="2612" w14:font="MS Gothic"/>
                  <w14:uncheckedState w14:val="2610" w14:font="MS Gothic"/>
                </w14:checkbox>
              </w:sdtPr>
              <w:sdtEndPr/>
              <w:sdtContent>
                <w:r w:rsidR="006F7BE1" w:rsidRPr="00A945AD">
                  <w:rPr>
                    <w:rFonts w:ascii="MS Gothic" w:eastAsia="MS Gothic" w:hAnsi="MS Gothic" w:cs="Arial" w:hint="eastAsia"/>
                  </w:rPr>
                  <w:t>☐</w:t>
                </w:r>
              </w:sdtContent>
            </w:sdt>
            <w:r w:rsidR="006F7BE1" w:rsidRPr="00A945AD">
              <w:rPr>
                <w:rFonts w:cs="Arial"/>
              </w:rPr>
              <w:t xml:space="preserve"> </w:t>
            </w:r>
            <w:r w:rsidR="006F7F3E" w:rsidRPr="00A945AD">
              <w:rPr>
                <w:rFonts w:cs="Arial"/>
              </w:rPr>
              <w:t xml:space="preserve">Annex </w:t>
            </w:r>
            <w:r w:rsidR="002B108B" w:rsidRPr="00A945AD">
              <w:rPr>
                <w:rFonts w:cs="Arial"/>
              </w:rPr>
              <w:t xml:space="preserve">IX </w:t>
            </w:r>
            <w:r w:rsidR="006F7F3E" w:rsidRPr="00A945AD">
              <w:rPr>
                <w:rFonts w:cs="Arial"/>
              </w:rPr>
              <w:t>(</w:t>
            </w:r>
            <w:r w:rsidR="002B108B" w:rsidRPr="00A945AD">
              <w:rPr>
                <w:rFonts w:cs="Arial"/>
                <w:sz w:val="16"/>
              </w:rPr>
              <w:t xml:space="preserve">Quality </w:t>
            </w:r>
            <w:r w:rsidR="00C368A2" w:rsidRPr="00A945AD">
              <w:rPr>
                <w:rFonts w:cs="Arial"/>
                <w:sz w:val="16"/>
              </w:rPr>
              <w:t>Management</w:t>
            </w:r>
            <w:r w:rsidR="002B108B" w:rsidRPr="00A945AD">
              <w:rPr>
                <w:rFonts w:cs="Arial"/>
                <w:sz w:val="16"/>
              </w:rPr>
              <w:t xml:space="preserve"> System</w:t>
            </w:r>
            <w:r w:rsidR="00C368A2" w:rsidRPr="00A945AD">
              <w:rPr>
                <w:rFonts w:cs="Arial"/>
                <w:sz w:val="16"/>
              </w:rPr>
              <w:t xml:space="preserve"> Assessment</w:t>
            </w:r>
            <w:r w:rsidR="007C5F62" w:rsidRPr="00A945AD">
              <w:rPr>
                <w:rFonts w:cs="Arial"/>
                <w:sz w:val="16"/>
              </w:rPr>
              <w:t>*</w:t>
            </w:r>
            <w:r w:rsidR="006F7F3E" w:rsidRPr="00A945AD">
              <w:rPr>
                <w:rFonts w:cs="Arial"/>
              </w:rPr>
              <w:t>), or</w:t>
            </w:r>
          </w:p>
          <w:p w14:paraId="69F8119D" w14:textId="454868A9" w:rsidR="00307957" w:rsidRPr="00A945AD" w:rsidRDefault="005B027C">
            <w:pPr>
              <w:ind w:left="270" w:hanging="270"/>
              <w:rPr>
                <w:rFonts w:cs="Arial"/>
              </w:rPr>
            </w:pPr>
            <w:r w:rsidRPr="00A945AD">
              <w:rPr>
                <w:rFonts w:cs="Arial"/>
              </w:rPr>
              <w:t>R</w:t>
            </w:r>
            <w:r w:rsidR="009448D4" w:rsidRPr="00A945AD">
              <w:rPr>
                <w:rFonts w:cs="Arial"/>
              </w:rPr>
              <w:t>1b</w:t>
            </w:r>
            <w:r w:rsidR="00697A14" w:rsidRPr="00A945AD">
              <w:rPr>
                <w:rFonts w:cs="Arial"/>
              </w:rPr>
              <w:t>)</w:t>
            </w:r>
            <w:sdt>
              <w:sdtPr>
                <w:rPr>
                  <w:rFonts w:cs="Arial"/>
                </w:rPr>
                <w:id w:val="1255092378"/>
                <w14:checkbox>
                  <w14:checked w14:val="0"/>
                  <w14:checkedState w14:val="2612" w14:font="MS Gothic"/>
                  <w14:uncheckedState w14:val="2610" w14:font="MS Gothic"/>
                </w14:checkbox>
              </w:sdtPr>
              <w:sdtEndPr/>
              <w:sdtContent>
                <w:r w:rsidR="006F7BE1" w:rsidRPr="00A945AD">
                  <w:rPr>
                    <w:rFonts w:ascii="MS Gothic" w:eastAsia="MS Gothic" w:hAnsi="MS Gothic" w:cs="Arial" w:hint="eastAsia"/>
                  </w:rPr>
                  <w:t>☐</w:t>
                </w:r>
              </w:sdtContent>
            </w:sdt>
            <w:r w:rsidR="006F7BE1" w:rsidRPr="00A945AD">
              <w:rPr>
                <w:rFonts w:cs="Arial"/>
              </w:rPr>
              <w:t xml:space="preserve"> </w:t>
            </w:r>
            <w:r w:rsidR="00307957" w:rsidRPr="00A945AD">
              <w:rPr>
                <w:rFonts w:cs="Arial"/>
              </w:rPr>
              <w:t>Annex XI (</w:t>
            </w:r>
            <w:r w:rsidR="00307957" w:rsidRPr="00A945AD">
              <w:rPr>
                <w:rFonts w:cs="Arial"/>
                <w:sz w:val="16"/>
              </w:rPr>
              <w:t>Part A: Production Quality Assurance</w:t>
            </w:r>
            <w:r w:rsidR="007C5F62" w:rsidRPr="00A945AD">
              <w:rPr>
                <w:rFonts w:cs="Arial"/>
                <w:sz w:val="16"/>
              </w:rPr>
              <w:t>*</w:t>
            </w:r>
            <w:r w:rsidR="00307957" w:rsidRPr="00A945AD">
              <w:rPr>
                <w:rFonts w:cs="Arial"/>
              </w:rPr>
              <w:t>)</w:t>
            </w:r>
            <w:r w:rsidR="0043518F" w:rsidRPr="00A945AD">
              <w:rPr>
                <w:rFonts w:cs="Arial"/>
              </w:rPr>
              <w:t xml:space="preserve"> coupled with Annexes II and III</w:t>
            </w:r>
          </w:p>
          <w:p w14:paraId="6CC8AF97" w14:textId="77777777" w:rsidR="003B0DEE" w:rsidRPr="00A945AD" w:rsidRDefault="007C5F62" w:rsidP="00936A3D">
            <w:pPr>
              <w:rPr>
                <w:rFonts w:cs="Arial"/>
                <w:lang w:val="en-US"/>
              </w:rPr>
            </w:pPr>
            <w:r w:rsidRPr="00A945AD">
              <w:rPr>
                <w:rFonts w:cs="Arial"/>
                <w:i/>
                <w:iCs/>
              </w:rPr>
              <w:t xml:space="preserve">* </w:t>
            </w:r>
            <w:proofErr w:type="gramStart"/>
            <w:r w:rsidRPr="00A945AD">
              <w:rPr>
                <w:rFonts w:cs="Arial"/>
                <w:i/>
                <w:iCs/>
              </w:rPr>
              <w:t>with</w:t>
            </w:r>
            <w:proofErr w:type="gramEnd"/>
            <w:r w:rsidRPr="00A945AD">
              <w:rPr>
                <w:rFonts w:cs="Arial"/>
                <w:i/>
                <w:iCs/>
              </w:rPr>
              <w:t xml:space="preserve"> statement: </w:t>
            </w:r>
            <w:r w:rsidR="00CB1601" w:rsidRPr="00A945AD">
              <w:rPr>
                <w:rFonts w:cs="Arial"/>
                <w:i/>
                <w:iCs/>
                <w:lang w:val="en-US"/>
              </w:rPr>
              <w:t>Audit conducted by SGS Fimko as Notified body 0598 has been limited to the aspect of sterility/ measuring functions / reusability properties of the quality management system</w:t>
            </w:r>
          </w:p>
          <w:p w14:paraId="6A0521D9" w14:textId="77777777" w:rsidR="00307957" w:rsidRPr="00A945AD" w:rsidRDefault="00307957" w:rsidP="00775D3C">
            <w:pPr>
              <w:rPr>
                <w:rFonts w:cs="Arial"/>
              </w:rPr>
            </w:pPr>
          </w:p>
          <w:p w14:paraId="61F0748C" w14:textId="77777777" w:rsidR="0085780B" w:rsidRPr="00A945AD" w:rsidRDefault="00114F6E" w:rsidP="00775D3C">
            <w:pPr>
              <w:rPr>
                <w:rFonts w:cs="Arial"/>
              </w:rPr>
            </w:pPr>
            <w:r w:rsidRPr="00A945AD">
              <w:rPr>
                <w:rFonts w:cs="Arial"/>
              </w:rPr>
              <w:t>Based on the selected Annex, the manufacturer commits to supply with the application the documentation and possible samples li</w:t>
            </w:r>
            <w:r w:rsidR="007D16EA" w:rsidRPr="00A945AD">
              <w:rPr>
                <w:rFonts w:cs="Arial"/>
              </w:rPr>
              <w:t xml:space="preserve">sted in the Attachment 1 of MDR (EU) 2017/745 </w:t>
            </w:r>
            <w:r w:rsidRPr="00A945AD">
              <w:rPr>
                <w:rFonts w:cs="Arial"/>
              </w:rPr>
              <w:t>EC Certification Application.</w:t>
            </w:r>
          </w:p>
          <w:p w14:paraId="60B3FC38" w14:textId="77777777" w:rsidR="00114F6E" w:rsidRPr="00A945AD" w:rsidRDefault="00114F6E" w:rsidP="00775D3C">
            <w:pPr>
              <w:rPr>
                <w:rFonts w:cs="Arial"/>
              </w:rPr>
            </w:pPr>
          </w:p>
        </w:tc>
      </w:tr>
      <w:tr w:rsidR="00A945AD" w:rsidRPr="00A945AD" w14:paraId="6BB9E840" w14:textId="77777777" w:rsidTr="004125D9">
        <w:trPr>
          <w:trHeight w:val="687"/>
        </w:trPr>
        <w:tc>
          <w:tcPr>
            <w:tcW w:w="9691" w:type="dxa"/>
            <w:gridSpan w:val="6"/>
            <w:tcBorders>
              <w:bottom w:val="single" w:sz="4" w:space="0" w:color="auto"/>
              <w:right w:val="single" w:sz="6" w:space="0" w:color="auto"/>
            </w:tcBorders>
          </w:tcPr>
          <w:p w14:paraId="6D396947" w14:textId="77777777" w:rsidR="00E460BD" w:rsidRPr="00A945AD" w:rsidRDefault="00E460BD" w:rsidP="009D59B2">
            <w:pPr>
              <w:tabs>
                <w:tab w:val="left" w:pos="3912"/>
              </w:tabs>
              <w:rPr>
                <w:rFonts w:cs="Arial"/>
                <w:i/>
                <w:sz w:val="16"/>
                <w:szCs w:val="16"/>
              </w:rPr>
            </w:pPr>
            <w:r w:rsidRPr="00A945AD">
              <w:rPr>
                <w:rFonts w:cs="Arial"/>
                <w:b/>
              </w:rPr>
              <w:t>Applicant</w:t>
            </w:r>
            <w:r w:rsidR="0073285D" w:rsidRPr="00A945AD">
              <w:rPr>
                <w:rFonts w:cs="Arial"/>
                <w:b/>
              </w:rPr>
              <w:t xml:space="preserve"> / Manufacturer</w:t>
            </w:r>
            <w:r w:rsidRPr="00A945AD">
              <w:rPr>
                <w:rFonts w:cs="Arial"/>
                <w:b/>
              </w:rPr>
              <w:t>:</w:t>
            </w:r>
            <w:r w:rsidRPr="00A945AD">
              <w:rPr>
                <w:rFonts w:cs="Arial"/>
              </w:rPr>
              <w:t xml:space="preserve"> </w:t>
            </w:r>
            <w:r w:rsidRPr="00A945AD">
              <w:rPr>
                <w:rFonts w:cs="Arial"/>
                <w:i/>
                <w:sz w:val="16"/>
                <w:szCs w:val="16"/>
              </w:rPr>
              <w:t xml:space="preserve">(Full name of the company, </w:t>
            </w:r>
            <w:r w:rsidRPr="00A945AD">
              <w:rPr>
                <w:rFonts w:cs="Arial"/>
                <w:i/>
                <w:sz w:val="16"/>
              </w:rPr>
              <w:t>Business ID</w:t>
            </w:r>
            <w:r w:rsidRPr="00A945AD">
              <w:rPr>
                <w:rFonts w:cs="Arial"/>
                <w:i/>
                <w:sz w:val="16"/>
                <w:szCs w:val="16"/>
              </w:rPr>
              <w:t xml:space="preserve"> number)</w:t>
            </w:r>
          </w:p>
          <w:p w14:paraId="4E88A8A0" w14:textId="77777777" w:rsidR="00056897" w:rsidRPr="00A945AD" w:rsidRDefault="00056897" w:rsidP="009D59B2">
            <w:pPr>
              <w:tabs>
                <w:tab w:val="left" w:pos="3912"/>
              </w:tabs>
              <w:rPr>
                <w:rFonts w:cs="Arial"/>
              </w:rPr>
            </w:pPr>
          </w:p>
        </w:tc>
      </w:tr>
      <w:tr w:rsidR="00A945AD" w:rsidRPr="00A945AD" w14:paraId="2225A06C" w14:textId="77777777" w:rsidTr="004125D9">
        <w:trPr>
          <w:trHeight w:val="501"/>
        </w:trPr>
        <w:tc>
          <w:tcPr>
            <w:tcW w:w="9691" w:type="dxa"/>
            <w:gridSpan w:val="6"/>
            <w:tcBorders>
              <w:top w:val="single" w:sz="4" w:space="0" w:color="auto"/>
              <w:bottom w:val="single" w:sz="4" w:space="0" w:color="auto"/>
              <w:right w:val="single" w:sz="6" w:space="0" w:color="auto"/>
            </w:tcBorders>
          </w:tcPr>
          <w:p w14:paraId="560FCF31" w14:textId="77777777" w:rsidR="00E460BD" w:rsidRPr="00A945AD" w:rsidRDefault="00E460BD" w:rsidP="009D59B2">
            <w:pPr>
              <w:tabs>
                <w:tab w:val="left" w:pos="3912"/>
              </w:tabs>
              <w:rPr>
                <w:rFonts w:cs="Arial"/>
                <w:i/>
                <w:sz w:val="16"/>
                <w:szCs w:val="16"/>
              </w:rPr>
            </w:pPr>
            <w:r w:rsidRPr="00A945AD">
              <w:rPr>
                <w:rFonts w:cs="Arial"/>
                <w:i/>
                <w:sz w:val="16"/>
                <w:szCs w:val="16"/>
              </w:rPr>
              <w:t>(Address)</w:t>
            </w:r>
          </w:p>
          <w:p w14:paraId="378C7307" w14:textId="77777777" w:rsidR="00E460BD" w:rsidRPr="00A945AD" w:rsidRDefault="00E460BD" w:rsidP="009D59B2">
            <w:pPr>
              <w:tabs>
                <w:tab w:val="left" w:pos="3912"/>
              </w:tabs>
              <w:rPr>
                <w:rFonts w:cs="Arial"/>
                <w:b/>
              </w:rPr>
            </w:pPr>
          </w:p>
        </w:tc>
      </w:tr>
      <w:tr w:rsidR="00A945AD" w:rsidRPr="00A945AD" w14:paraId="3591FB70" w14:textId="77777777" w:rsidTr="004125D9">
        <w:trPr>
          <w:trHeight w:val="427"/>
        </w:trPr>
        <w:tc>
          <w:tcPr>
            <w:tcW w:w="9691" w:type="dxa"/>
            <w:gridSpan w:val="6"/>
            <w:tcBorders>
              <w:top w:val="single" w:sz="4" w:space="0" w:color="auto"/>
              <w:bottom w:val="single" w:sz="4" w:space="0" w:color="auto"/>
              <w:right w:val="single" w:sz="6" w:space="0" w:color="auto"/>
            </w:tcBorders>
          </w:tcPr>
          <w:p w14:paraId="188810A6" w14:textId="77777777" w:rsidR="00E460BD" w:rsidRPr="00A945AD" w:rsidRDefault="00E460BD" w:rsidP="009D59B2">
            <w:pPr>
              <w:tabs>
                <w:tab w:val="left" w:pos="3912"/>
              </w:tabs>
              <w:rPr>
                <w:rFonts w:cs="Arial"/>
                <w:i/>
                <w:sz w:val="16"/>
                <w:szCs w:val="16"/>
              </w:rPr>
            </w:pPr>
            <w:r w:rsidRPr="00A945AD">
              <w:rPr>
                <w:rFonts w:cs="Arial"/>
                <w:i/>
                <w:sz w:val="16"/>
                <w:szCs w:val="16"/>
              </w:rPr>
              <w:t>(Contact person, telephone - fax number – E-mail)</w:t>
            </w:r>
          </w:p>
          <w:p w14:paraId="36F379BC" w14:textId="77777777" w:rsidR="00E460BD" w:rsidRPr="00A945AD" w:rsidRDefault="00E460BD" w:rsidP="009D59B2">
            <w:pPr>
              <w:tabs>
                <w:tab w:val="left" w:pos="3912"/>
              </w:tabs>
              <w:rPr>
                <w:rFonts w:cs="Arial"/>
                <w:sz w:val="18"/>
                <w:szCs w:val="18"/>
              </w:rPr>
            </w:pPr>
          </w:p>
        </w:tc>
      </w:tr>
      <w:tr w:rsidR="00EA49EB" w:rsidRPr="00A945AD" w14:paraId="7E8E664B" w14:textId="77777777" w:rsidTr="004125D9">
        <w:trPr>
          <w:trHeight w:val="427"/>
        </w:trPr>
        <w:tc>
          <w:tcPr>
            <w:tcW w:w="9691" w:type="dxa"/>
            <w:gridSpan w:val="6"/>
            <w:tcBorders>
              <w:top w:val="single" w:sz="4" w:space="0" w:color="auto"/>
              <w:bottom w:val="single" w:sz="4" w:space="0" w:color="auto"/>
              <w:right w:val="single" w:sz="6" w:space="0" w:color="auto"/>
            </w:tcBorders>
          </w:tcPr>
          <w:p w14:paraId="18F15D20" w14:textId="39CA2DB7" w:rsidR="00EA49EB" w:rsidRPr="00A945AD" w:rsidRDefault="00EA49EB" w:rsidP="009D59B2">
            <w:pPr>
              <w:tabs>
                <w:tab w:val="left" w:pos="3912"/>
              </w:tabs>
              <w:rPr>
                <w:rFonts w:cs="Arial"/>
                <w:i/>
                <w:sz w:val="16"/>
                <w:szCs w:val="16"/>
              </w:rPr>
            </w:pPr>
            <w:r w:rsidRPr="00175E9C">
              <w:rPr>
                <w:rFonts w:cs="Arial"/>
                <w:b/>
              </w:rPr>
              <w:t>Single Registration Number</w:t>
            </w:r>
            <w:r w:rsidRPr="00175E9C">
              <w:rPr>
                <w:rFonts w:cs="Arial"/>
                <w:i/>
                <w:sz w:val="16"/>
                <w:szCs w:val="16"/>
              </w:rPr>
              <w:t xml:space="preserve"> (SRN):</w:t>
            </w:r>
          </w:p>
        </w:tc>
      </w:tr>
      <w:tr w:rsidR="00A945AD" w:rsidRPr="00A945AD" w14:paraId="1D44BC19" w14:textId="77777777" w:rsidTr="004125D9">
        <w:trPr>
          <w:trHeight w:val="427"/>
        </w:trPr>
        <w:tc>
          <w:tcPr>
            <w:tcW w:w="9691" w:type="dxa"/>
            <w:gridSpan w:val="6"/>
            <w:tcBorders>
              <w:top w:val="single" w:sz="4" w:space="0" w:color="auto"/>
              <w:bottom w:val="single" w:sz="4" w:space="0" w:color="auto"/>
              <w:right w:val="single" w:sz="6" w:space="0" w:color="auto"/>
            </w:tcBorders>
          </w:tcPr>
          <w:p w14:paraId="3C67BEDF" w14:textId="77777777" w:rsidR="00E460BD" w:rsidRPr="00A945AD" w:rsidRDefault="00E460BD" w:rsidP="009D59B2">
            <w:pPr>
              <w:tabs>
                <w:tab w:val="left" w:pos="3912"/>
              </w:tabs>
              <w:rPr>
                <w:rFonts w:cs="Arial"/>
                <w:i/>
                <w:sz w:val="16"/>
                <w:szCs w:val="16"/>
              </w:rPr>
            </w:pPr>
            <w:r w:rsidRPr="00A945AD">
              <w:rPr>
                <w:rFonts w:cs="Arial"/>
                <w:b/>
              </w:rPr>
              <w:t>Invoicing address:</w:t>
            </w:r>
            <w:r w:rsidRPr="00A945AD">
              <w:rPr>
                <w:rFonts w:cs="Arial"/>
                <w:i/>
                <w:sz w:val="16"/>
                <w:szCs w:val="16"/>
              </w:rPr>
              <w:t xml:space="preserve"> (Contact person, telephone - fax number – E-mail)</w:t>
            </w:r>
          </w:p>
          <w:p w14:paraId="731239EA" w14:textId="77777777" w:rsidR="00E460BD" w:rsidRPr="00A945AD" w:rsidRDefault="00E460BD" w:rsidP="009D59B2">
            <w:pPr>
              <w:tabs>
                <w:tab w:val="left" w:pos="3912"/>
              </w:tabs>
              <w:rPr>
                <w:rFonts w:cs="Arial"/>
              </w:rPr>
            </w:pPr>
          </w:p>
        </w:tc>
      </w:tr>
      <w:tr w:rsidR="00A945AD" w:rsidRPr="00A945AD" w14:paraId="4CA2FF6E" w14:textId="77777777" w:rsidTr="004125D9">
        <w:trPr>
          <w:trHeight w:val="767"/>
        </w:trPr>
        <w:tc>
          <w:tcPr>
            <w:tcW w:w="9691" w:type="dxa"/>
            <w:gridSpan w:val="6"/>
            <w:tcBorders>
              <w:top w:val="single" w:sz="4" w:space="0" w:color="auto"/>
              <w:left w:val="single" w:sz="4" w:space="0" w:color="auto"/>
              <w:bottom w:val="single" w:sz="4" w:space="0" w:color="auto"/>
              <w:right w:val="single" w:sz="4" w:space="0" w:color="auto"/>
            </w:tcBorders>
          </w:tcPr>
          <w:p w14:paraId="70F0C8BF" w14:textId="77777777" w:rsidR="00E460BD" w:rsidRPr="00A945AD" w:rsidRDefault="00E460BD" w:rsidP="009D59B2">
            <w:pPr>
              <w:tabs>
                <w:tab w:val="left" w:pos="3912"/>
              </w:tabs>
              <w:rPr>
                <w:rFonts w:cs="Arial"/>
              </w:rPr>
            </w:pPr>
            <w:r w:rsidRPr="00A945AD">
              <w:rPr>
                <w:rFonts w:cs="Arial"/>
                <w:b/>
              </w:rPr>
              <w:t>Place(s) of manufacture:</w:t>
            </w:r>
            <w:r w:rsidRPr="00A945AD">
              <w:rPr>
                <w:rFonts w:cs="Arial"/>
              </w:rPr>
              <w:t xml:space="preserve"> (</w:t>
            </w:r>
            <w:r w:rsidRPr="00A945AD">
              <w:rPr>
                <w:rFonts w:cs="Arial"/>
                <w:i/>
                <w:sz w:val="16"/>
                <w:szCs w:val="16"/>
              </w:rPr>
              <w:t>Full name and address of the company</w:t>
            </w:r>
            <w:r w:rsidRPr="00A945AD">
              <w:rPr>
                <w:rFonts w:cs="Arial"/>
                <w:sz w:val="16"/>
                <w:szCs w:val="16"/>
              </w:rPr>
              <w:t>)</w:t>
            </w:r>
          </w:p>
          <w:p w14:paraId="60523408" w14:textId="77777777" w:rsidR="00E460BD" w:rsidRPr="00A945AD" w:rsidRDefault="00E460BD" w:rsidP="009D59B2">
            <w:pPr>
              <w:tabs>
                <w:tab w:val="left" w:pos="3912"/>
              </w:tabs>
              <w:rPr>
                <w:rFonts w:cs="Arial"/>
                <w:b/>
              </w:rPr>
            </w:pPr>
          </w:p>
        </w:tc>
      </w:tr>
      <w:tr w:rsidR="00A945AD" w:rsidRPr="00A945AD" w14:paraId="14EAA869" w14:textId="77777777" w:rsidTr="004125D9">
        <w:trPr>
          <w:trHeight w:val="767"/>
        </w:trPr>
        <w:tc>
          <w:tcPr>
            <w:tcW w:w="9691" w:type="dxa"/>
            <w:gridSpan w:val="6"/>
            <w:tcBorders>
              <w:top w:val="single" w:sz="4" w:space="0" w:color="auto"/>
              <w:left w:val="single" w:sz="4" w:space="0" w:color="auto"/>
              <w:bottom w:val="single" w:sz="4" w:space="0" w:color="auto"/>
              <w:right w:val="single" w:sz="4" w:space="0" w:color="auto"/>
            </w:tcBorders>
          </w:tcPr>
          <w:p w14:paraId="242E07B6" w14:textId="6442CE90" w:rsidR="00E460BD" w:rsidRPr="00A945AD" w:rsidRDefault="00E460BD" w:rsidP="00056897">
            <w:pPr>
              <w:pStyle w:val="FootnoteText"/>
              <w:rPr>
                <w:rFonts w:cs="Arial"/>
                <w:i/>
                <w:sz w:val="16"/>
                <w:szCs w:val="16"/>
              </w:rPr>
            </w:pPr>
            <w:r w:rsidRPr="00A945AD">
              <w:rPr>
                <w:rFonts w:cs="Arial"/>
                <w:b/>
              </w:rPr>
              <w:t>Authorized representative:</w:t>
            </w:r>
            <w:r w:rsidRPr="00A945AD">
              <w:rPr>
                <w:rFonts w:cs="Arial"/>
                <w:i/>
                <w:sz w:val="16"/>
              </w:rPr>
              <w:t xml:space="preserve"> (</w:t>
            </w:r>
            <w:r w:rsidRPr="00A945AD">
              <w:rPr>
                <w:rFonts w:cs="Arial"/>
                <w:i/>
                <w:sz w:val="16"/>
                <w:szCs w:val="16"/>
              </w:rPr>
              <w:t xml:space="preserve">If manufacturer </w:t>
            </w:r>
            <w:r w:rsidR="00337D1F" w:rsidRPr="00A945AD">
              <w:rPr>
                <w:rFonts w:cs="Arial"/>
                <w:i/>
                <w:sz w:val="16"/>
                <w:szCs w:val="16"/>
              </w:rPr>
              <w:t>is</w:t>
            </w:r>
            <w:r w:rsidRPr="00A945AD">
              <w:rPr>
                <w:rFonts w:cs="Arial"/>
                <w:i/>
                <w:sz w:val="16"/>
                <w:szCs w:val="16"/>
              </w:rPr>
              <w:t xml:space="preserve"> not established in the EU</w:t>
            </w:r>
            <w:r w:rsidR="00A344B8" w:rsidRPr="00A945AD">
              <w:rPr>
                <w:rFonts w:cs="Arial"/>
                <w:i/>
                <w:sz w:val="16"/>
                <w:szCs w:val="16"/>
              </w:rPr>
              <w:t>. In that case, please attach the agreement between you and the EU REP to the application for review</w:t>
            </w:r>
            <w:r w:rsidRPr="00A945AD">
              <w:rPr>
                <w:rFonts w:cs="Arial"/>
                <w:i/>
                <w:sz w:val="16"/>
                <w:szCs w:val="16"/>
              </w:rPr>
              <w:t>)</w:t>
            </w:r>
          </w:p>
        </w:tc>
      </w:tr>
      <w:tr w:rsidR="00A945AD" w:rsidRPr="00A945AD" w14:paraId="3B5CD71E" w14:textId="77777777" w:rsidTr="004125D9">
        <w:trPr>
          <w:trHeight w:val="767"/>
        </w:trPr>
        <w:tc>
          <w:tcPr>
            <w:tcW w:w="9691" w:type="dxa"/>
            <w:gridSpan w:val="6"/>
            <w:tcBorders>
              <w:top w:val="single" w:sz="4" w:space="0" w:color="auto"/>
              <w:bottom w:val="single" w:sz="4" w:space="0" w:color="auto"/>
              <w:right w:val="single" w:sz="6" w:space="0" w:color="auto"/>
            </w:tcBorders>
          </w:tcPr>
          <w:p w14:paraId="094B8F14" w14:textId="77777777" w:rsidR="00A3396A" w:rsidRPr="00A945AD" w:rsidRDefault="00A3396A" w:rsidP="00A3396A">
            <w:pPr>
              <w:tabs>
                <w:tab w:val="left" w:pos="3912"/>
              </w:tabs>
              <w:rPr>
                <w:rFonts w:cs="Arial"/>
                <w:i/>
                <w:sz w:val="16"/>
                <w:szCs w:val="16"/>
              </w:rPr>
            </w:pPr>
            <w:r w:rsidRPr="00A945AD">
              <w:rPr>
                <w:rFonts w:cs="Arial"/>
                <w:i/>
                <w:sz w:val="16"/>
                <w:szCs w:val="16"/>
              </w:rPr>
              <w:t xml:space="preserve">Please add </w:t>
            </w:r>
            <w:proofErr w:type="gramStart"/>
            <w:r w:rsidRPr="00A945AD">
              <w:rPr>
                <w:rFonts w:cs="Arial"/>
                <w:i/>
                <w:sz w:val="16"/>
                <w:szCs w:val="16"/>
              </w:rPr>
              <w:t>below</w:t>
            </w:r>
            <w:proofErr w:type="gramEnd"/>
            <w:r w:rsidRPr="00A945AD">
              <w:rPr>
                <w:rFonts w:cs="Arial"/>
                <w:i/>
                <w:sz w:val="16"/>
                <w:szCs w:val="16"/>
              </w:rPr>
              <w:t xml:space="preserve"> </w:t>
            </w:r>
          </w:p>
          <w:p w14:paraId="32BC97F5" w14:textId="77777777" w:rsidR="00A3396A" w:rsidRPr="00A945AD" w:rsidRDefault="00A3396A" w:rsidP="00A3396A">
            <w:pPr>
              <w:pStyle w:val="ListParagraph"/>
              <w:numPr>
                <w:ilvl w:val="0"/>
                <w:numId w:val="24"/>
              </w:numPr>
              <w:tabs>
                <w:tab w:val="left" w:pos="3912"/>
              </w:tabs>
              <w:rPr>
                <w:rFonts w:cs="Arial"/>
                <w:i/>
                <w:sz w:val="16"/>
                <w:szCs w:val="16"/>
              </w:rPr>
            </w:pPr>
            <w:r w:rsidRPr="00A945AD">
              <w:rPr>
                <w:rFonts w:cs="Arial"/>
                <w:i/>
                <w:sz w:val="16"/>
                <w:szCs w:val="16"/>
              </w:rPr>
              <w:t>all products (or product series) to be certified,</w:t>
            </w:r>
          </w:p>
          <w:p w14:paraId="081E537F" w14:textId="77777777" w:rsidR="00A3396A" w:rsidRPr="00A945AD" w:rsidRDefault="00A3396A" w:rsidP="00A3396A">
            <w:pPr>
              <w:pStyle w:val="ListParagraph"/>
              <w:numPr>
                <w:ilvl w:val="0"/>
                <w:numId w:val="24"/>
              </w:numPr>
              <w:tabs>
                <w:tab w:val="left" w:pos="3912"/>
              </w:tabs>
              <w:rPr>
                <w:rFonts w:cs="Arial"/>
                <w:i/>
                <w:sz w:val="16"/>
                <w:szCs w:val="16"/>
              </w:rPr>
            </w:pPr>
            <w:r w:rsidRPr="00A945AD">
              <w:rPr>
                <w:rFonts w:cs="Arial"/>
                <w:i/>
                <w:sz w:val="16"/>
                <w:szCs w:val="16"/>
              </w:rPr>
              <w:t>all types or models of the product (or types or models within the product series), where applicable,</w:t>
            </w:r>
          </w:p>
          <w:p w14:paraId="0E75D92D" w14:textId="77777777" w:rsidR="00A3396A" w:rsidRPr="00A945AD" w:rsidRDefault="00A3396A" w:rsidP="00A3396A">
            <w:pPr>
              <w:pStyle w:val="ListParagraph"/>
              <w:numPr>
                <w:ilvl w:val="0"/>
                <w:numId w:val="24"/>
              </w:numPr>
              <w:tabs>
                <w:tab w:val="left" w:pos="3912"/>
              </w:tabs>
              <w:rPr>
                <w:rFonts w:cs="Arial"/>
                <w:i/>
                <w:sz w:val="16"/>
                <w:szCs w:val="16"/>
              </w:rPr>
            </w:pPr>
            <w:r w:rsidRPr="00A945AD">
              <w:rPr>
                <w:rFonts w:cs="Arial"/>
                <w:i/>
                <w:sz w:val="16"/>
                <w:szCs w:val="16"/>
              </w:rPr>
              <w:t xml:space="preserve">risk class of the product based on Annex </w:t>
            </w:r>
            <w:r w:rsidR="00DA7A88" w:rsidRPr="00A945AD">
              <w:rPr>
                <w:rFonts w:cs="Arial"/>
                <w:i/>
                <w:sz w:val="16"/>
                <w:szCs w:val="16"/>
              </w:rPr>
              <w:t xml:space="preserve">VIII </w:t>
            </w:r>
            <w:r w:rsidRPr="00A945AD">
              <w:rPr>
                <w:rFonts w:cs="Arial"/>
                <w:i/>
                <w:sz w:val="16"/>
                <w:szCs w:val="16"/>
              </w:rPr>
              <w:t xml:space="preserve">of </w:t>
            </w:r>
            <w:r w:rsidR="00DA7A88" w:rsidRPr="00A945AD">
              <w:rPr>
                <w:rFonts w:cs="Arial"/>
                <w:i/>
                <w:sz w:val="16"/>
                <w:szCs w:val="16"/>
              </w:rPr>
              <w:t>MDR</w:t>
            </w:r>
            <w:r w:rsidRPr="00A945AD">
              <w:rPr>
                <w:rFonts w:cs="Arial"/>
                <w:i/>
                <w:sz w:val="16"/>
                <w:szCs w:val="16"/>
              </w:rPr>
              <w:t>, and</w:t>
            </w:r>
          </w:p>
          <w:p w14:paraId="5A194300" w14:textId="0C90DAC8" w:rsidR="004124E7" w:rsidRPr="00A945AD" w:rsidRDefault="00A3396A" w:rsidP="004124E7">
            <w:pPr>
              <w:pStyle w:val="ListParagraph"/>
              <w:numPr>
                <w:ilvl w:val="0"/>
                <w:numId w:val="24"/>
              </w:numPr>
              <w:tabs>
                <w:tab w:val="left" w:pos="3912"/>
              </w:tabs>
              <w:rPr>
                <w:rFonts w:cs="Arial"/>
                <w:i/>
                <w:sz w:val="16"/>
                <w:szCs w:val="16"/>
              </w:rPr>
            </w:pPr>
            <w:r w:rsidRPr="00A945AD">
              <w:rPr>
                <w:rFonts w:cs="Arial"/>
                <w:i/>
                <w:sz w:val="16"/>
                <w:szCs w:val="16"/>
              </w:rPr>
              <w:t xml:space="preserve">justification rule number from Annex </w:t>
            </w:r>
            <w:r w:rsidR="00DA7A88" w:rsidRPr="00A945AD">
              <w:rPr>
                <w:rFonts w:cs="Arial"/>
                <w:i/>
                <w:sz w:val="16"/>
                <w:szCs w:val="16"/>
              </w:rPr>
              <w:t xml:space="preserve">VIII </w:t>
            </w:r>
            <w:r w:rsidRPr="00A945AD">
              <w:rPr>
                <w:rFonts w:cs="Arial"/>
                <w:i/>
                <w:sz w:val="16"/>
                <w:szCs w:val="16"/>
              </w:rPr>
              <w:t>for each product (or type/model, where applicable).</w:t>
            </w:r>
          </w:p>
          <w:p w14:paraId="2C25ED1F" w14:textId="31F0B38C" w:rsidR="00DE372F" w:rsidRPr="00A945AD" w:rsidRDefault="000B5271" w:rsidP="004124E7">
            <w:pPr>
              <w:pStyle w:val="ListParagraph"/>
              <w:numPr>
                <w:ilvl w:val="0"/>
                <w:numId w:val="24"/>
              </w:numPr>
              <w:tabs>
                <w:tab w:val="left" w:pos="3912"/>
              </w:tabs>
              <w:rPr>
                <w:rFonts w:cs="Arial"/>
                <w:i/>
                <w:sz w:val="16"/>
                <w:szCs w:val="16"/>
              </w:rPr>
            </w:pPr>
            <w:r w:rsidRPr="00A945AD">
              <w:rPr>
                <w:rFonts w:cs="Arial"/>
                <w:i/>
                <w:sz w:val="16"/>
                <w:szCs w:val="16"/>
              </w:rPr>
              <w:t xml:space="preserve">certification </w:t>
            </w:r>
            <w:r w:rsidR="00DE372F" w:rsidRPr="00A945AD">
              <w:rPr>
                <w:rFonts w:cs="Arial"/>
                <w:i/>
                <w:sz w:val="16"/>
                <w:szCs w:val="16"/>
              </w:rPr>
              <w:t xml:space="preserve">route </w:t>
            </w:r>
            <w:r w:rsidR="00395670" w:rsidRPr="00A945AD">
              <w:rPr>
                <w:rFonts w:cs="Arial"/>
                <w:i/>
                <w:sz w:val="16"/>
                <w:szCs w:val="16"/>
              </w:rPr>
              <w:t xml:space="preserve">selected </w:t>
            </w:r>
            <w:r w:rsidRPr="00A945AD">
              <w:rPr>
                <w:rFonts w:cs="Arial"/>
                <w:i/>
                <w:sz w:val="16"/>
                <w:szCs w:val="16"/>
              </w:rPr>
              <w:t xml:space="preserve">to be used for </w:t>
            </w:r>
            <w:r w:rsidR="00C075FE" w:rsidRPr="00A945AD">
              <w:rPr>
                <w:rFonts w:cs="Arial"/>
                <w:i/>
                <w:sz w:val="16"/>
                <w:szCs w:val="16"/>
              </w:rPr>
              <w:t>each device</w:t>
            </w:r>
            <w:r w:rsidR="00395670" w:rsidRPr="00A945AD">
              <w:rPr>
                <w:rFonts w:cs="Arial"/>
                <w:i/>
                <w:sz w:val="16"/>
                <w:szCs w:val="16"/>
              </w:rPr>
              <w:t xml:space="preserve"> (Article 52</w:t>
            </w:r>
            <w:r w:rsidR="0060786E" w:rsidRPr="00A945AD">
              <w:rPr>
                <w:rFonts w:cs="Arial"/>
                <w:i/>
                <w:sz w:val="16"/>
                <w:szCs w:val="16"/>
              </w:rPr>
              <w:t xml:space="preserve">, use route numbering </w:t>
            </w:r>
            <w:r w:rsidR="002357E0" w:rsidRPr="00A945AD">
              <w:rPr>
                <w:rFonts w:cs="Arial"/>
                <w:i/>
                <w:sz w:val="16"/>
                <w:szCs w:val="16"/>
              </w:rPr>
              <w:t>as above in this form</w:t>
            </w:r>
            <w:r w:rsidR="00395670" w:rsidRPr="00A945AD">
              <w:rPr>
                <w:rFonts w:cs="Arial"/>
                <w:i/>
                <w:sz w:val="16"/>
                <w:szCs w:val="16"/>
              </w:rPr>
              <w:t>)</w:t>
            </w:r>
          </w:p>
          <w:p w14:paraId="162C44EC" w14:textId="77777777" w:rsidR="004124E7" w:rsidRPr="00A945AD" w:rsidRDefault="00480A65" w:rsidP="004124E7">
            <w:pPr>
              <w:tabs>
                <w:tab w:val="left" w:pos="3912"/>
              </w:tabs>
              <w:rPr>
                <w:rFonts w:cs="Arial"/>
                <w:i/>
                <w:sz w:val="16"/>
                <w:szCs w:val="16"/>
              </w:rPr>
            </w:pPr>
            <w:r w:rsidRPr="00A945AD">
              <w:rPr>
                <w:rFonts w:cs="Arial"/>
                <w:i/>
                <w:sz w:val="16"/>
                <w:szCs w:val="16"/>
              </w:rPr>
              <w:t>Add lines to this table where necessary.</w:t>
            </w:r>
          </w:p>
        </w:tc>
      </w:tr>
      <w:tr w:rsidR="00A153C3" w:rsidRPr="00A945AD" w14:paraId="4B3EA6A3" w14:textId="77777777" w:rsidTr="00A153C3">
        <w:tc>
          <w:tcPr>
            <w:tcW w:w="1533" w:type="dxa"/>
            <w:tcBorders>
              <w:right w:val="single" w:sz="6" w:space="0" w:color="auto"/>
            </w:tcBorders>
          </w:tcPr>
          <w:p w14:paraId="73B57B61" w14:textId="77777777" w:rsidR="00A153C3" w:rsidRPr="00A153C3" w:rsidRDefault="00A153C3" w:rsidP="004124E7">
            <w:pPr>
              <w:ind w:left="-18" w:firstLine="18"/>
              <w:rPr>
                <w:rFonts w:cs="Arial"/>
                <w:sz w:val="16"/>
                <w:szCs w:val="16"/>
              </w:rPr>
            </w:pPr>
            <w:r w:rsidRPr="00A153C3">
              <w:rPr>
                <w:rFonts w:cs="Arial"/>
                <w:b/>
                <w:sz w:val="16"/>
                <w:szCs w:val="16"/>
              </w:rPr>
              <w:t>Product:</w:t>
            </w:r>
          </w:p>
        </w:tc>
        <w:tc>
          <w:tcPr>
            <w:tcW w:w="2835" w:type="dxa"/>
            <w:tcBorders>
              <w:right w:val="single" w:sz="6" w:space="0" w:color="auto"/>
            </w:tcBorders>
          </w:tcPr>
          <w:p w14:paraId="144B1E25" w14:textId="7576C0BF" w:rsidR="00A153C3" w:rsidRPr="00A153C3" w:rsidRDefault="00A153C3" w:rsidP="004124E7">
            <w:pPr>
              <w:rPr>
                <w:rFonts w:cs="Arial"/>
                <w:sz w:val="16"/>
                <w:szCs w:val="16"/>
              </w:rPr>
            </w:pPr>
            <w:r w:rsidRPr="00A153C3">
              <w:rPr>
                <w:rFonts w:cs="Arial"/>
                <w:b/>
                <w:sz w:val="16"/>
                <w:szCs w:val="16"/>
              </w:rPr>
              <w:t>Type/Model/Basic UDI-DI:</w:t>
            </w:r>
          </w:p>
        </w:tc>
        <w:tc>
          <w:tcPr>
            <w:tcW w:w="993" w:type="dxa"/>
            <w:tcBorders>
              <w:right w:val="single" w:sz="6" w:space="0" w:color="auto"/>
            </w:tcBorders>
          </w:tcPr>
          <w:p w14:paraId="047C3B9A" w14:textId="77777777" w:rsidR="00A153C3" w:rsidRPr="00A153C3" w:rsidRDefault="00A153C3" w:rsidP="004124E7">
            <w:pPr>
              <w:rPr>
                <w:rFonts w:cs="Arial"/>
                <w:sz w:val="16"/>
                <w:szCs w:val="16"/>
              </w:rPr>
            </w:pPr>
            <w:r w:rsidRPr="00A153C3">
              <w:rPr>
                <w:rFonts w:cs="Arial"/>
                <w:b/>
                <w:sz w:val="16"/>
                <w:szCs w:val="16"/>
              </w:rPr>
              <w:t>Risk class:</w:t>
            </w:r>
          </w:p>
        </w:tc>
        <w:tc>
          <w:tcPr>
            <w:tcW w:w="1275" w:type="dxa"/>
            <w:tcBorders>
              <w:right w:val="single" w:sz="6" w:space="0" w:color="auto"/>
            </w:tcBorders>
          </w:tcPr>
          <w:p w14:paraId="20D0261E" w14:textId="265CAD80" w:rsidR="00A153C3" w:rsidRPr="00A153C3" w:rsidRDefault="00A153C3" w:rsidP="004124E7">
            <w:pPr>
              <w:rPr>
                <w:rFonts w:cs="Arial"/>
                <w:sz w:val="16"/>
                <w:szCs w:val="16"/>
              </w:rPr>
            </w:pPr>
            <w:r w:rsidRPr="00A153C3">
              <w:rPr>
                <w:rFonts w:cs="Arial"/>
                <w:b/>
                <w:sz w:val="16"/>
                <w:szCs w:val="16"/>
              </w:rPr>
              <w:t>Justification (rule nr.):</w:t>
            </w:r>
          </w:p>
        </w:tc>
        <w:tc>
          <w:tcPr>
            <w:tcW w:w="851" w:type="dxa"/>
            <w:tcBorders>
              <w:right w:val="single" w:sz="6" w:space="0" w:color="auto"/>
            </w:tcBorders>
          </w:tcPr>
          <w:p w14:paraId="07310CFC" w14:textId="77777777" w:rsidR="00A153C3" w:rsidRPr="00235DDC" w:rsidRDefault="00A153C3" w:rsidP="004124E7">
            <w:pPr>
              <w:rPr>
                <w:rFonts w:cs="Arial"/>
                <w:b/>
                <w:bCs/>
                <w:sz w:val="16"/>
                <w:szCs w:val="16"/>
              </w:rPr>
            </w:pPr>
            <w:r w:rsidRPr="00235DDC">
              <w:rPr>
                <w:rFonts w:cs="Arial"/>
                <w:b/>
                <w:bCs/>
                <w:sz w:val="16"/>
                <w:szCs w:val="16"/>
              </w:rPr>
              <w:t>Route:</w:t>
            </w:r>
          </w:p>
        </w:tc>
        <w:tc>
          <w:tcPr>
            <w:tcW w:w="2204" w:type="dxa"/>
            <w:tcBorders>
              <w:right w:val="single" w:sz="6" w:space="0" w:color="auto"/>
            </w:tcBorders>
          </w:tcPr>
          <w:p w14:paraId="6C531AF9" w14:textId="258159C1" w:rsidR="00A153C3" w:rsidRPr="00235DDC" w:rsidRDefault="00A153C3" w:rsidP="004124E7">
            <w:pPr>
              <w:rPr>
                <w:rFonts w:cs="Arial"/>
                <w:b/>
                <w:bCs/>
                <w:sz w:val="16"/>
                <w:szCs w:val="16"/>
              </w:rPr>
            </w:pPr>
            <w:r w:rsidRPr="00235DDC">
              <w:rPr>
                <w:rFonts w:cs="Arial"/>
                <w:b/>
                <w:bCs/>
                <w:sz w:val="16"/>
                <w:szCs w:val="16"/>
              </w:rPr>
              <w:t xml:space="preserve">Schedule to complete the Technical Documentation (either “Ready” or </w:t>
            </w:r>
            <w:r w:rsidR="003057F4" w:rsidRPr="00235DDC">
              <w:rPr>
                <w:rFonts w:cs="Arial"/>
                <w:b/>
                <w:bCs/>
                <w:sz w:val="16"/>
                <w:szCs w:val="16"/>
              </w:rPr>
              <w:t>by</w:t>
            </w:r>
            <w:r w:rsidRPr="00235DDC">
              <w:rPr>
                <w:rFonts w:cs="Arial"/>
                <w:b/>
                <w:bCs/>
                <w:sz w:val="16"/>
                <w:szCs w:val="16"/>
              </w:rPr>
              <w:br/>
              <w:t>“YYYY-MM-DD”</w:t>
            </w:r>
          </w:p>
        </w:tc>
      </w:tr>
      <w:tr w:rsidR="00A153C3" w:rsidRPr="00A945AD" w14:paraId="16835FD3" w14:textId="77777777" w:rsidTr="00A153C3">
        <w:tc>
          <w:tcPr>
            <w:tcW w:w="1533" w:type="dxa"/>
            <w:tcBorders>
              <w:right w:val="single" w:sz="6" w:space="0" w:color="auto"/>
            </w:tcBorders>
          </w:tcPr>
          <w:p w14:paraId="3D8B8F82" w14:textId="3233F192" w:rsidR="00A153C3" w:rsidRPr="00A153C3" w:rsidRDefault="00A153C3" w:rsidP="004124E7">
            <w:pPr>
              <w:tabs>
                <w:tab w:val="left" w:pos="3912"/>
              </w:tabs>
              <w:rPr>
                <w:rFonts w:cs="Arial"/>
                <w:sz w:val="16"/>
                <w:szCs w:val="16"/>
              </w:rPr>
            </w:pPr>
            <w:r w:rsidRPr="00A153C3">
              <w:rPr>
                <w:rFonts w:cs="Arial"/>
                <w:sz w:val="16"/>
                <w:szCs w:val="16"/>
              </w:rPr>
              <w:t>&lt;</w:t>
            </w:r>
            <w:proofErr w:type="gramStart"/>
            <w:r w:rsidRPr="00A153C3">
              <w:rPr>
                <w:rFonts w:cs="Arial"/>
                <w:sz w:val="16"/>
                <w:szCs w:val="16"/>
              </w:rPr>
              <w:t>e.g.</w:t>
            </w:r>
            <w:proofErr w:type="gramEnd"/>
            <w:r w:rsidRPr="00A153C3">
              <w:rPr>
                <w:rFonts w:cs="Arial"/>
                <w:sz w:val="16"/>
                <w:szCs w:val="16"/>
              </w:rPr>
              <w:t xml:space="preserve"> Electronic Thermometer&gt;</w:t>
            </w:r>
          </w:p>
        </w:tc>
        <w:tc>
          <w:tcPr>
            <w:tcW w:w="2835" w:type="dxa"/>
            <w:tcBorders>
              <w:right w:val="single" w:sz="6" w:space="0" w:color="auto"/>
            </w:tcBorders>
          </w:tcPr>
          <w:p w14:paraId="2E0D5554" w14:textId="013BFC6A" w:rsidR="00A153C3" w:rsidRPr="00A153C3" w:rsidRDefault="00A153C3" w:rsidP="004124E7">
            <w:pPr>
              <w:rPr>
                <w:rFonts w:cs="Arial"/>
                <w:sz w:val="16"/>
                <w:szCs w:val="16"/>
              </w:rPr>
            </w:pPr>
            <w:r w:rsidRPr="00A153C3">
              <w:rPr>
                <w:rFonts w:cs="Arial"/>
                <w:sz w:val="16"/>
                <w:szCs w:val="16"/>
              </w:rPr>
              <w:t>&lt;</w:t>
            </w:r>
            <w:proofErr w:type="gramStart"/>
            <w:r w:rsidRPr="00A153C3">
              <w:rPr>
                <w:rFonts w:cs="Arial"/>
                <w:sz w:val="16"/>
                <w:szCs w:val="16"/>
              </w:rPr>
              <w:t>e.g.</w:t>
            </w:r>
            <w:proofErr w:type="gramEnd"/>
            <w:r w:rsidRPr="00A153C3">
              <w:rPr>
                <w:rFonts w:cs="Arial"/>
                <w:sz w:val="16"/>
                <w:szCs w:val="16"/>
              </w:rPr>
              <w:t xml:space="preserve"> models A1, A2, U1234567890&gt;</w:t>
            </w:r>
          </w:p>
        </w:tc>
        <w:tc>
          <w:tcPr>
            <w:tcW w:w="993" w:type="dxa"/>
            <w:tcBorders>
              <w:right w:val="single" w:sz="6" w:space="0" w:color="auto"/>
            </w:tcBorders>
          </w:tcPr>
          <w:p w14:paraId="2060F0E8" w14:textId="50878FDB" w:rsidR="00A153C3" w:rsidRPr="00A153C3" w:rsidRDefault="00A153C3" w:rsidP="004124E7">
            <w:pPr>
              <w:rPr>
                <w:rFonts w:cs="Arial"/>
                <w:sz w:val="16"/>
                <w:szCs w:val="16"/>
              </w:rPr>
            </w:pPr>
            <w:r w:rsidRPr="00A153C3">
              <w:rPr>
                <w:rFonts w:cs="Arial"/>
                <w:sz w:val="16"/>
                <w:szCs w:val="16"/>
              </w:rPr>
              <w:t>&lt;</w:t>
            </w:r>
            <w:proofErr w:type="gramStart"/>
            <w:r w:rsidRPr="00A153C3">
              <w:rPr>
                <w:rFonts w:cs="Arial"/>
                <w:sz w:val="16"/>
                <w:szCs w:val="16"/>
              </w:rPr>
              <w:t>e.g.</w:t>
            </w:r>
            <w:proofErr w:type="gramEnd"/>
            <w:r w:rsidRPr="00A153C3">
              <w:rPr>
                <w:rFonts w:cs="Arial"/>
                <w:sz w:val="16"/>
                <w:szCs w:val="16"/>
              </w:rPr>
              <w:t xml:space="preserve"> IIa&gt;</w:t>
            </w:r>
          </w:p>
        </w:tc>
        <w:tc>
          <w:tcPr>
            <w:tcW w:w="1275" w:type="dxa"/>
            <w:tcBorders>
              <w:right w:val="single" w:sz="6" w:space="0" w:color="auto"/>
            </w:tcBorders>
          </w:tcPr>
          <w:p w14:paraId="508F4EF5" w14:textId="1D695371" w:rsidR="00A153C3" w:rsidRPr="00A153C3" w:rsidRDefault="00A153C3" w:rsidP="004124E7">
            <w:pPr>
              <w:rPr>
                <w:rFonts w:cs="Arial"/>
                <w:sz w:val="16"/>
                <w:szCs w:val="16"/>
              </w:rPr>
            </w:pPr>
            <w:r w:rsidRPr="00A153C3">
              <w:rPr>
                <w:rFonts w:cs="Arial"/>
                <w:sz w:val="16"/>
                <w:szCs w:val="16"/>
              </w:rPr>
              <w:t>&lt;</w:t>
            </w:r>
            <w:proofErr w:type="gramStart"/>
            <w:r w:rsidRPr="00A153C3">
              <w:rPr>
                <w:rFonts w:cs="Arial"/>
                <w:sz w:val="16"/>
                <w:szCs w:val="16"/>
              </w:rPr>
              <w:t>e.g.</w:t>
            </w:r>
            <w:proofErr w:type="gramEnd"/>
            <w:r w:rsidRPr="00A153C3">
              <w:rPr>
                <w:rFonts w:cs="Arial"/>
                <w:sz w:val="16"/>
                <w:szCs w:val="16"/>
              </w:rPr>
              <w:t xml:space="preserve"> Rule 10&gt;</w:t>
            </w:r>
          </w:p>
        </w:tc>
        <w:tc>
          <w:tcPr>
            <w:tcW w:w="851" w:type="dxa"/>
            <w:tcBorders>
              <w:right w:val="single" w:sz="6" w:space="0" w:color="auto"/>
            </w:tcBorders>
          </w:tcPr>
          <w:p w14:paraId="076CB468" w14:textId="77777777" w:rsidR="00A153C3" w:rsidRPr="00235DDC" w:rsidRDefault="00A153C3" w:rsidP="004124E7">
            <w:pPr>
              <w:rPr>
                <w:rFonts w:cs="Arial"/>
                <w:sz w:val="16"/>
                <w:szCs w:val="16"/>
              </w:rPr>
            </w:pPr>
            <w:r w:rsidRPr="00235DDC">
              <w:rPr>
                <w:rFonts w:cs="Arial"/>
                <w:sz w:val="16"/>
                <w:szCs w:val="16"/>
              </w:rPr>
              <w:t>&lt;</w:t>
            </w:r>
            <w:proofErr w:type="gramStart"/>
            <w:r w:rsidRPr="00235DDC">
              <w:rPr>
                <w:rFonts w:cs="Arial"/>
                <w:sz w:val="16"/>
                <w:szCs w:val="16"/>
              </w:rPr>
              <w:t>e.g.</w:t>
            </w:r>
            <w:proofErr w:type="gramEnd"/>
            <w:r w:rsidRPr="00235DDC">
              <w:rPr>
                <w:rFonts w:cs="Arial"/>
                <w:sz w:val="16"/>
                <w:szCs w:val="16"/>
              </w:rPr>
              <w:t xml:space="preserve"> R2a&gt; </w:t>
            </w:r>
          </w:p>
        </w:tc>
        <w:tc>
          <w:tcPr>
            <w:tcW w:w="2204" w:type="dxa"/>
            <w:tcBorders>
              <w:right w:val="single" w:sz="6" w:space="0" w:color="auto"/>
            </w:tcBorders>
          </w:tcPr>
          <w:p w14:paraId="24D4E5DF" w14:textId="2BE83CAE" w:rsidR="00A153C3" w:rsidRPr="00235DDC" w:rsidRDefault="00A153C3" w:rsidP="004124E7">
            <w:pPr>
              <w:rPr>
                <w:rFonts w:cs="Arial"/>
                <w:sz w:val="16"/>
                <w:szCs w:val="16"/>
              </w:rPr>
            </w:pPr>
          </w:p>
        </w:tc>
      </w:tr>
      <w:tr w:rsidR="00A153C3" w:rsidRPr="00A945AD" w14:paraId="0E575156" w14:textId="77777777" w:rsidTr="00A153C3">
        <w:tc>
          <w:tcPr>
            <w:tcW w:w="1533" w:type="dxa"/>
            <w:tcBorders>
              <w:right w:val="single" w:sz="6" w:space="0" w:color="auto"/>
            </w:tcBorders>
          </w:tcPr>
          <w:p w14:paraId="48FFE3E4" w14:textId="66C4C8FE" w:rsidR="00A153C3" w:rsidRPr="00A153C3" w:rsidRDefault="00A153C3" w:rsidP="004A11F4">
            <w:pPr>
              <w:tabs>
                <w:tab w:val="left" w:pos="3912"/>
              </w:tabs>
              <w:rPr>
                <w:rFonts w:cs="Arial"/>
                <w:sz w:val="16"/>
                <w:szCs w:val="16"/>
              </w:rPr>
            </w:pPr>
            <w:r w:rsidRPr="00A153C3">
              <w:rPr>
                <w:rFonts w:cs="Arial"/>
                <w:sz w:val="16"/>
                <w:szCs w:val="16"/>
              </w:rPr>
              <w:t>&lt;</w:t>
            </w:r>
            <w:proofErr w:type="gramStart"/>
            <w:r w:rsidRPr="00A153C3">
              <w:rPr>
                <w:rFonts w:cs="Arial"/>
                <w:sz w:val="16"/>
                <w:szCs w:val="16"/>
              </w:rPr>
              <w:t>e.g.</w:t>
            </w:r>
            <w:proofErr w:type="gramEnd"/>
            <w:r w:rsidRPr="00A153C3">
              <w:rPr>
                <w:rFonts w:cs="Arial"/>
                <w:sz w:val="16"/>
                <w:szCs w:val="16"/>
              </w:rPr>
              <w:t xml:space="preserve"> X-ray source&gt;</w:t>
            </w:r>
          </w:p>
        </w:tc>
        <w:tc>
          <w:tcPr>
            <w:tcW w:w="2835" w:type="dxa"/>
            <w:tcBorders>
              <w:right w:val="single" w:sz="6" w:space="0" w:color="auto"/>
            </w:tcBorders>
          </w:tcPr>
          <w:p w14:paraId="1BD66B2F" w14:textId="7CDCD093" w:rsidR="00A153C3" w:rsidRPr="00FC7E5B" w:rsidRDefault="00A153C3" w:rsidP="004A11F4">
            <w:pPr>
              <w:rPr>
                <w:rFonts w:cs="Arial"/>
                <w:sz w:val="16"/>
                <w:szCs w:val="16"/>
                <w:lang w:val="sv-FI"/>
              </w:rPr>
            </w:pPr>
            <w:r w:rsidRPr="00FC7E5B">
              <w:rPr>
                <w:rFonts w:cs="Arial"/>
                <w:sz w:val="16"/>
                <w:szCs w:val="16"/>
                <w:lang w:val="sv-FI"/>
              </w:rPr>
              <w:t>&lt;e.g. models X1, X2, U1234567891&gt;</w:t>
            </w:r>
          </w:p>
        </w:tc>
        <w:tc>
          <w:tcPr>
            <w:tcW w:w="993" w:type="dxa"/>
            <w:tcBorders>
              <w:right w:val="single" w:sz="6" w:space="0" w:color="auto"/>
            </w:tcBorders>
          </w:tcPr>
          <w:p w14:paraId="3EA0CDD6" w14:textId="55D8DAC6" w:rsidR="00A153C3" w:rsidRPr="00A153C3" w:rsidRDefault="00A153C3" w:rsidP="004A11F4">
            <w:pPr>
              <w:rPr>
                <w:rFonts w:cs="Arial"/>
                <w:sz w:val="16"/>
                <w:szCs w:val="16"/>
              </w:rPr>
            </w:pPr>
            <w:r w:rsidRPr="00A153C3">
              <w:rPr>
                <w:rFonts w:cs="Arial"/>
                <w:sz w:val="16"/>
                <w:szCs w:val="16"/>
              </w:rPr>
              <w:t>&lt;</w:t>
            </w:r>
            <w:proofErr w:type="gramStart"/>
            <w:r w:rsidRPr="00A153C3">
              <w:rPr>
                <w:rFonts w:cs="Arial"/>
                <w:sz w:val="16"/>
                <w:szCs w:val="16"/>
              </w:rPr>
              <w:t>e.g.</w:t>
            </w:r>
            <w:proofErr w:type="gramEnd"/>
            <w:r w:rsidRPr="00A153C3">
              <w:rPr>
                <w:rFonts w:cs="Arial"/>
                <w:sz w:val="16"/>
                <w:szCs w:val="16"/>
              </w:rPr>
              <w:t xml:space="preserve"> IIb&gt;</w:t>
            </w:r>
          </w:p>
        </w:tc>
        <w:tc>
          <w:tcPr>
            <w:tcW w:w="1275" w:type="dxa"/>
            <w:tcBorders>
              <w:right w:val="single" w:sz="6" w:space="0" w:color="auto"/>
            </w:tcBorders>
          </w:tcPr>
          <w:p w14:paraId="0BDABD40" w14:textId="5BF2EDF3" w:rsidR="00A153C3" w:rsidRPr="00A153C3" w:rsidRDefault="00A153C3" w:rsidP="004A11F4">
            <w:pPr>
              <w:rPr>
                <w:rFonts w:cs="Arial"/>
                <w:sz w:val="16"/>
                <w:szCs w:val="16"/>
              </w:rPr>
            </w:pPr>
            <w:r w:rsidRPr="00A153C3">
              <w:rPr>
                <w:rFonts w:cs="Arial"/>
                <w:sz w:val="16"/>
                <w:szCs w:val="16"/>
              </w:rPr>
              <w:t>&lt;</w:t>
            </w:r>
            <w:proofErr w:type="gramStart"/>
            <w:r w:rsidRPr="00A153C3">
              <w:rPr>
                <w:rFonts w:cs="Arial"/>
                <w:sz w:val="16"/>
                <w:szCs w:val="16"/>
              </w:rPr>
              <w:t>e.g.</w:t>
            </w:r>
            <w:proofErr w:type="gramEnd"/>
            <w:r w:rsidRPr="00A153C3">
              <w:rPr>
                <w:rFonts w:cs="Arial"/>
                <w:sz w:val="16"/>
                <w:szCs w:val="16"/>
              </w:rPr>
              <w:t xml:space="preserve"> Rule 10&gt;</w:t>
            </w:r>
          </w:p>
        </w:tc>
        <w:tc>
          <w:tcPr>
            <w:tcW w:w="851" w:type="dxa"/>
            <w:tcBorders>
              <w:right w:val="single" w:sz="6" w:space="0" w:color="auto"/>
            </w:tcBorders>
          </w:tcPr>
          <w:p w14:paraId="6FD27124" w14:textId="77777777" w:rsidR="00A153C3" w:rsidRPr="00235DDC" w:rsidRDefault="00A153C3" w:rsidP="004A11F4">
            <w:pPr>
              <w:rPr>
                <w:rFonts w:cs="Arial"/>
                <w:sz w:val="16"/>
                <w:szCs w:val="16"/>
              </w:rPr>
            </w:pPr>
            <w:r w:rsidRPr="00235DDC">
              <w:rPr>
                <w:rFonts w:cs="Arial"/>
                <w:sz w:val="16"/>
                <w:szCs w:val="16"/>
              </w:rPr>
              <w:t>&lt;</w:t>
            </w:r>
            <w:proofErr w:type="gramStart"/>
            <w:r w:rsidRPr="00235DDC">
              <w:rPr>
                <w:rFonts w:cs="Arial"/>
                <w:sz w:val="16"/>
                <w:szCs w:val="16"/>
              </w:rPr>
              <w:t>e.g.</w:t>
            </w:r>
            <w:proofErr w:type="gramEnd"/>
            <w:r w:rsidRPr="00235DDC">
              <w:rPr>
                <w:rFonts w:cs="Arial"/>
                <w:sz w:val="16"/>
                <w:szCs w:val="16"/>
              </w:rPr>
              <w:t xml:space="preserve"> R2a&gt; </w:t>
            </w:r>
          </w:p>
        </w:tc>
        <w:tc>
          <w:tcPr>
            <w:tcW w:w="2204" w:type="dxa"/>
            <w:tcBorders>
              <w:right w:val="single" w:sz="6" w:space="0" w:color="auto"/>
            </w:tcBorders>
          </w:tcPr>
          <w:p w14:paraId="619AE530" w14:textId="0E4107BC" w:rsidR="00A153C3" w:rsidRPr="00235DDC" w:rsidRDefault="00A153C3" w:rsidP="004A11F4">
            <w:pPr>
              <w:rPr>
                <w:rFonts w:cs="Arial"/>
                <w:sz w:val="16"/>
                <w:szCs w:val="16"/>
              </w:rPr>
            </w:pPr>
          </w:p>
        </w:tc>
      </w:tr>
      <w:tr w:rsidR="00A153C3" w:rsidRPr="00A945AD" w14:paraId="2BE45772" w14:textId="77777777" w:rsidTr="00A153C3">
        <w:tc>
          <w:tcPr>
            <w:tcW w:w="1533" w:type="dxa"/>
            <w:tcBorders>
              <w:right w:val="single" w:sz="6" w:space="0" w:color="auto"/>
            </w:tcBorders>
          </w:tcPr>
          <w:p w14:paraId="46D7FD20" w14:textId="77777777" w:rsidR="00A153C3" w:rsidRPr="00A153C3" w:rsidRDefault="00A153C3" w:rsidP="004A11F4">
            <w:pPr>
              <w:ind w:left="-18" w:firstLine="18"/>
              <w:rPr>
                <w:rFonts w:cs="Arial"/>
                <w:sz w:val="16"/>
                <w:szCs w:val="16"/>
              </w:rPr>
            </w:pPr>
          </w:p>
        </w:tc>
        <w:tc>
          <w:tcPr>
            <w:tcW w:w="2835" w:type="dxa"/>
            <w:tcBorders>
              <w:right w:val="single" w:sz="6" w:space="0" w:color="auto"/>
            </w:tcBorders>
          </w:tcPr>
          <w:p w14:paraId="671686E5" w14:textId="77777777" w:rsidR="00A153C3" w:rsidRPr="00A153C3" w:rsidRDefault="00A153C3" w:rsidP="004A11F4">
            <w:pPr>
              <w:rPr>
                <w:rFonts w:cs="Arial"/>
                <w:sz w:val="16"/>
                <w:szCs w:val="16"/>
              </w:rPr>
            </w:pPr>
          </w:p>
        </w:tc>
        <w:tc>
          <w:tcPr>
            <w:tcW w:w="993" w:type="dxa"/>
            <w:tcBorders>
              <w:right w:val="single" w:sz="6" w:space="0" w:color="auto"/>
            </w:tcBorders>
          </w:tcPr>
          <w:p w14:paraId="5BC5E3B9" w14:textId="77777777" w:rsidR="00A153C3" w:rsidRPr="00A153C3" w:rsidRDefault="00A153C3" w:rsidP="004A11F4">
            <w:pPr>
              <w:rPr>
                <w:rFonts w:cs="Arial"/>
                <w:sz w:val="16"/>
                <w:szCs w:val="16"/>
              </w:rPr>
            </w:pPr>
          </w:p>
        </w:tc>
        <w:tc>
          <w:tcPr>
            <w:tcW w:w="1275" w:type="dxa"/>
            <w:tcBorders>
              <w:right w:val="single" w:sz="6" w:space="0" w:color="auto"/>
            </w:tcBorders>
          </w:tcPr>
          <w:p w14:paraId="6641E9F6" w14:textId="79F2341B" w:rsidR="00A153C3" w:rsidRPr="00A153C3" w:rsidRDefault="00A153C3" w:rsidP="004A11F4">
            <w:pPr>
              <w:rPr>
                <w:rFonts w:cs="Arial"/>
                <w:sz w:val="16"/>
                <w:szCs w:val="16"/>
              </w:rPr>
            </w:pPr>
          </w:p>
        </w:tc>
        <w:tc>
          <w:tcPr>
            <w:tcW w:w="851" w:type="dxa"/>
            <w:tcBorders>
              <w:right w:val="single" w:sz="6" w:space="0" w:color="auto"/>
            </w:tcBorders>
          </w:tcPr>
          <w:p w14:paraId="36CF4A49" w14:textId="77777777" w:rsidR="00A153C3" w:rsidRPr="00A153C3" w:rsidRDefault="00A153C3" w:rsidP="004A11F4">
            <w:pPr>
              <w:rPr>
                <w:rFonts w:cs="Arial"/>
                <w:sz w:val="16"/>
                <w:szCs w:val="16"/>
              </w:rPr>
            </w:pPr>
          </w:p>
        </w:tc>
        <w:tc>
          <w:tcPr>
            <w:tcW w:w="2204" w:type="dxa"/>
            <w:tcBorders>
              <w:right w:val="single" w:sz="6" w:space="0" w:color="auto"/>
            </w:tcBorders>
          </w:tcPr>
          <w:p w14:paraId="09B97C5B" w14:textId="3DAD2773" w:rsidR="00A153C3" w:rsidRPr="00A153C3" w:rsidRDefault="00A153C3" w:rsidP="004A11F4">
            <w:pPr>
              <w:rPr>
                <w:rFonts w:cs="Arial"/>
                <w:sz w:val="16"/>
                <w:szCs w:val="16"/>
              </w:rPr>
            </w:pPr>
          </w:p>
        </w:tc>
      </w:tr>
      <w:tr w:rsidR="00A153C3" w:rsidRPr="00A945AD" w14:paraId="0D6D8594" w14:textId="77777777" w:rsidTr="00A153C3">
        <w:tc>
          <w:tcPr>
            <w:tcW w:w="1533" w:type="dxa"/>
            <w:tcBorders>
              <w:right w:val="single" w:sz="6" w:space="0" w:color="auto"/>
            </w:tcBorders>
          </w:tcPr>
          <w:p w14:paraId="71FB8694" w14:textId="77777777" w:rsidR="00A153C3" w:rsidRPr="00A153C3" w:rsidRDefault="00A153C3" w:rsidP="004A11F4">
            <w:pPr>
              <w:ind w:left="-18" w:firstLine="18"/>
              <w:rPr>
                <w:rFonts w:cs="Arial"/>
                <w:sz w:val="16"/>
                <w:szCs w:val="16"/>
              </w:rPr>
            </w:pPr>
          </w:p>
        </w:tc>
        <w:tc>
          <w:tcPr>
            <w:tcW w:w="2835" w:type="dxa"/>
            <w:tcBorders>
              <w:right w:val="single" w:sz="6" w:space="0" w:color="auto"/>
            </w:tcBorders>
          </w:tcPr>
          <w:p w14:paraId="5966D79F" w14:textId="77777777" w:rsidR="00A153C3" w:rsidRPr="00A153C3" w:rsidRDefault="00A153C3" w:rsidP="004A11F4">
            <w:pPr>
              <w:rPr>
                <w:rFonts w:cs="Arial"/>
                <w:sz w:val="16"/>
                <w:szCs w:val="16"/>
              </w:rPr>
            </w:pPr>
          </w:p>
        </w:tc>
        <w:tc>
          <w:tcPr>
            <w:tcW w:w="993" w:type="dxa"/>
            <w:tcBorders>
              <w:right w:val="single" w:sz="6" w:space="0" w:color="auto"/>
            </w:tcBorders>
          </w:tcPr>
          <w:p w14:paraId="12539D54" w14:textId="77777777" w:rsidR="00A153C3" w:rsidRPr="00A153C3" w:rsidRDefault="00A153C3" w:rsidP="004A11F4">
            <w:pPr>
              <w:rPr>
                <w:rFonts w:cs="Arial"/>
                <w:sz w:val="16"/>
                <w:szCs w:val="16"/>
              </w:rPr>
            </w:pPr>
          </w:p>
        </w:tc>
        <w:tc>
          <w:tcPr>
            <w:tcW w:w="1275" w:type="dxa"/>
            <w:tcBorders>
              <w:right w:val="single" w:sz="6" w:space="0" w:color="auto"/>
            </w:tcBorders>
          </w:tcPr>
          <w:p w14:paraId="596AD257" w14:textId="1C94C4EE" w:rsidR="00A153C3" w:rsidRPr="00A153C3" w:rsidRDefault="00A153C3" w:rsidP="004A11F4">
            <w:pPr>
              <w:rPr>
                <w:rFonts w:cs="Arial"/>
                <w:sz w:val="16"/>
                <w:szCs w:val="16"/>
              </w:rPr>
            </w:pPr>
          </w:p>
        </w:tc>
        <w:tc>
          <w:tcPr>
            <w:tcW w:w="851" w:type="dxa"/>
            <w:tcBorders>
              <w:right w:val="single" w:sz="6" w:space="0" w:color="auto"/>
            </w:tcBorders>
          </w:tcPr>
          <w:p w14:paraId="2F398849" w14:textId="77777777" w:rsidR="00A153C3" w:rsidRPr="00A153C3" w:rsidRDefault="00A153C3" w:rsidP="004A11F4">
            <w:pPr>
              <w:rPr>
                <w:rFonts w:cs="Arial"/>
                <w:sz w:val="16"/>
                <w:szCs w:val="16"/>
              </w:rPr>
            </w:pPr>
          </w:p>
        </w:tc>
        <w:tc>
          <w:tcPr>
            <w:tcW w:w="2204" w:type="dxa"/>
            <w:tcBorders>
              <w:right w:val="single" w:sz="6" w:space="0" w:color="auto"/>
            </w:tcBorders>
          </w:tcPr>
          <w:p w14:paraId="72143CCD" w14:textId="49BB3DAA" w:rsidR="00A153C3" w:rsidRPr="00A153C3" w:rsidRDefault="00A153C3" w:rsidP="004A11F4">
            <w:pPr>
              <w:rPr>
                <w:rFonts w:cs="Arial"/>
                <w:sz w:val="16"/>
                <w:szCs w:val="16"/>
              </w:rPr>
            </w:pPr>
          </w:p>
        </w:tc>
      </w:tr>
      <w:tr w:rsidR="00A153C3" w:rsidRPr="00A945AD" w14:paraId="3F30CF69" w14:textId="77777777" w:rsidTr="00A153C3">
        <w:tc>
          <w:tcPr>
            <w:tcW w:w="1533" w:type="dxa"/>
            <w:tcBorders>
              <w:right w:val="single" w:sz="6" w:space="0" w:color="auto"/>
            </w:tcBorders>
          </w:tcPr>
          <w:p w14:paraId="3DAA310B" w14:textId="77777777" w:rsidR="00A153C3" w:rsidRPr="00A153C3" w:rsidRDefault="00A153C3" w:rsidP="004A11F4">
            <w:pPr>
              <w:ind w:left="-18" w:firstLine="18"/>
              <w:rPr>
                <w:rFonts w:cs="Arial"/>
                <w:sz w:val="16"/>
                <w:szCs w:val="16"/>
              </w:rPr>
            </w:pPr>
          </w:p>
        </w:tc>
        <w:tc>
          <w:tcPr>
            <w:tcW w:w="2835" w:type="dxa"/>
            <w:tcBorders>
              <w:right w:val="single" w:sz="6" w:space="0" w:color="auto"/>
            </w:tcBorders>
          </w:tcPr>
          <w:p w14:paraId="45284844" w14:textId="77777777" w:rsidR="00A153C3" w:rsidRPr="00A153C3" w:rsidRDefault="00A153C3" w:rsidP="004A11F4">
            <w:pPr>
              <w:rPr>
                <w:rFonts w:cs="Arial"/>
                <w:sz w:val="16"/>
                <w:szCs w:val="16"/>
              </w:rPr>
            </w:pPr>
          </w:p>
        </w:tc>
        <w:tc>
          <w:tcPr>
            <w:tcW w:w="993" w:type="dxa"/>
            <w:tcBorders>
              <w:right w:val="single" w:sz="6" w:space="0" w:color="auto"/>
            </w:tcBorders>
          </w:tcPr>
          <w:p w14:paraId="75393F37" w14:textId="77777777" w:rsidR="00A153C3" w:rsidRPr="00A153C3" w:rsidRDefault="00A153C3" w:rsidP="004A11F4">
            <w:pPr>
              <w:rPr>
                <w:rFonts w:cs="Arial"/>
                <w:sz w:val="16"/>
                <w:szCs w:val="16"/>
              </w:rPr>
            </w:pPr>
          </w:p>
        </w:tc>
        <w:tc>
          <w:tcPr>
            <w:tcW w:w="1275" w:type="dxa"/>
            <w:tcBorders>
              <w:right w:val="single" w:sz="6" w:space="0" w:color="auto"/>
            </w:tcBorders>
          </w:tcPr>
          <w:p w14:paraId="3569274E" w14:textId="07341C95" w:rsidR="00A153C3" w:rsidRPr="00A153C3" w:rsidRDefault="00A153C3" w:rsidP="004A11F4">
            <w:pPr>
              <w:rPr>
                <w:rFonts w:cs="Arial"/>
                <w:sz w:val="16"/>
                <w:szCs w:val="16"/>
              </w:rPr>
            </w:pPr>
          </w:p>
        </w:tc>
        <w:tc>
          <w:tcPr>
            <w:tcW w:w="851" w:type="dxa"/>
            <w:tcBorders>
              <w:right w:val="single" w:sz="6" w:space="0" w:color="auto"/>
            </w:tcBorders>
          </w:tcPr>
          <w:p w14:paraId="2787D76F" w14:textId="77777777" w:rsidR="00A153C3" w:rsidRPr="00A153C3" w:rsidRDefault="00A153C3" w:rsidP="004A11F4">
            <w:pPr>
              <w:rPr>
                <w:rFonts w:cs="Arial"/>
                <w:sz w:val="16"/>
                <w:szCs w:val="16"/>
              </w:rPr>
            </w:pPr>
          </w:p>
        </w:tc>
        <w:tc>
          <w:tcPr>
            <w:tcW w:w="2204" w:type="dxa"/>
            <w:tcBorders>
              <w:right w:val="single" w:sz="6" w:space="0" w:color="auto"/>
            </w:tcBorders>
          </w:tcPr>
          <w:p w14:paraId="1E15A392" w14:textId="74637B8D" w:rsidR="00A153C3" w:rsidRPr="00A153C3" w:rsidRDefault="00A153C3" w:rsidP="004A11F4">
            <w:pPr>
              <w:rPr>
                <w:rFonts w:cs="Arial"/>
                <w:sz w:val="16"/>
                <w:szCs w:val="16"/>
              </w:rPr>
            </w:pPr>
          </w:p>
        </w:tc>
      </w:tr>
      <w:tr w:rsidR="00A945AD" w:rsidRPr="00A945AD" w14:paraId="4B2E4DD4" w14:textId="77777777" w:rsidTr="004125D9">
        <w:tc>
          <w:tcPr>
            <w:tcW w:w="9691" w:type="dxa"/>
            <w:gridSpan w:val="6"/>
            <w:tcBorders>
              <w:right w:val="single" w:sz="6" w:space="0" w:color="auto"/>
            </w:tcBorders>
          </w:tcPr>
          <w:p w14:paraId="4E91D1E6" w14:textId="580C2214" w:rsidR="004A11F4" w:rsidRPr="00A945AD" w:rsidRDefault="00794A55" w:rsidP="004A11F4">
            <w:pPr>
              <w:rPr>
                <w:rFonts w:cs="Arial"/>
                <w:b/>
              </w:rPr>
            </w:pPr>
            <w:r w:rsidRPr="00A945AD">
              <w:rPr>
                <w:rFonts w:cs="Arial"/>
                <w:b/>
              </w:rPr>
              <w:t>Location</w:t>
            </w:r>
            <w:r w:rsidR="004A11F4" w:rsidRPr="00A945AD">
              <w:rPr>
                <w:rFonts w:cs="Arial"/>
                <w:b/>
              </w:rPr>
              <w:t xml:space="preserve"> for assessment and testing for Annex X Type-Examination:</w:t>
            </w:r>
            <w:r w:rsidR="004A11F4" w:rsidRPr="00A945AD">
              <w:rPr>
                <w:rFonts w:cs="Arial"/>
              </w:rPr>
              <w:t xml:space="preserve"> </w:t>
            </w:r>
            <w:r w:rsidR="004A11F4" w:rsidRPr="00A945AD">
              <w:rPr>
                <w:rFonts w:cs="Arial"/>
                <w:i/>
                <w:sz w:val="16"/>
              </w:rPr>
              <w:t>(The NB may find reasons to change the place during the assessment due to unavailability of persons or facilities not foreseen before assessment)</w:t>
            </w:r>
          </w:p>
        </w:tc>
      </w:tr>
      <w:tr w:rsidR="004A11F4" w:rsidRPr="00A945AD" w14:paraId="68BD302A" w14:textId="77777777" w:rsidTr="004125D9">
        <w:tc>
          <w:tcPr>
            <w:tcW w:w="9691" w:type="dxa"/>
            <w:gridSpan w:val="6"/>
            <w:tcBorders>
              <w:bottom w:val="single" w:sz="6" w:space="0" w:color="auto"/>
              <w:right w:val="single" w:sz="6" w:space="0" w:color="auto"/>
            </w:tcBorders>
          </w:tcPr>
          <w:p w14:paraId="4A6C9FB9" w14:textId="77777777" w:rsidR="004A11F4" w:rsidRPr="00A945AD" w:rsidRDefault="004A11F4" w:rsidP="004A11F4">
            <w:pPr>
              <w:rPr>
                <w:rFonts w:cs="Arial"/>
              </w:rPr>
            </w:pPr>
          </w:p>
          <w:p w14:paraId="443850A7" w14:textId="77777777" w:rsidR="004A11F4" w:rsidRPr="00A945AD" w:rsidRDefault="004A11F4" w:rsidP="004A11F4">
            <w:pPr>
              <w:rPr>
                <w:rFonts w:cs="Arial"/>
              </w:rPr>
            </w:pPr>
          </w:p>
          <w:p w14:paraId="3F7AE558" w14:textId="77777777" w:rsidR="004A11F4" w:rsidRPr="00A945AD" w:rsidRDefault="004A11F4" w:rsidP="004A11F4">
            <w:pPr>
              <w:rPr>
                <w:rFonts w:cs="Arial"/>
              </w:rPr>
            </w:pPr>
          </w:p>
        </w:tc>
      </w:tr>
    </w:tbl>
    <w:p w14:paraId="3CEDBB3C" w14:textId="77777777" w:rsidR="00BD6BD3" w:rsidRPr="00A945AD" w:rsidRDefault="00BD6BD3" w:rsidP="00E460BD">
      <w:pPr>
        <w:ind w:right="141"/>
        <w:rPr>
          <w:rFonts w:cs="Arial"/>
          <w:b/>
        </w:rPr>
      </w:pPr>
    </w:p>
    <w:tbl>
      <w:tblPr>
        <w:tblW w:w="0" w:type="auto"/>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91"/>
      </w:tblGrid>
      <w:tr w:rsidR="00E460BD" w:rsidRPr="00A945AD" w14:paraId="17753CD2" w14:textId="77777777" w:rsidTr="00AB6FD7">
        <w:tc>
          <w:tcPr>
            <w:tcW w:w="9691" w:type="dxa"/>
          </w:tcPr>
          <w:p w14:paraId="0734CFEE" w14:textId="77777777" w:rsidR="00E460BD" w:rsidRPr="00A945AD" w:rsidRDefault="00E460BD" w:rsidP="009D59B2">
            <w:pPr>
              <w:ind w:right="141"/>
              <w:rPr>
                <w:rFonts w:cs="Arial"/>
                <w:b/>
                <w:sz w:val="16"/>
                <w:szCs w:val="16"/>
              </w:rPr>
            </w:pPr>
          </w:p>
          <w:p w14:paraId="10199CDB" w14:textId="77777777" w:rsidR="00E460BD" w:rsidRPr="00A945AD" w:rsidRDefault="00E460BD" w:rsidP="009D59B2">
            <w:pPr>
              <w:ind w:right="141"/>
              <w:rPr>
                <w:rFonts w:cs="Arial"/>
                <w:b/>
                <w:sz w:val="16"/>
                <w:szCs w:val="16"/>
              </w:rPr>
            </w:pPr>
            <w:r w:rsidRPr="00A945AD">
              <w:rPr>
                <w:rFonts w:cs="Arial"/>
                <w:b/>
                <w:sz w:val="16"/>
                <w:szCs w:val="16"/>
              </w:rPr>
              <w:t>General information on certification procedures</w:t>
            </w:r>
          </w:p>
          <w:p w14:paraId="41A3244C" w14:textId="77777777" w:rsidR="00E460BD" w:rsidRPr="00A945AD" w:rsidRDefault="00E460BD" w:rsidP="009D59B2">
            <w:pPr>
              <w:ind w:right="141"/>
              <w:rPr>
                <w:rFonts w:cs="Arial"/>
                <w:sz w:val="16"/>
                <w:szCs w:val="16"/>
              </w:rPr>
            </w:pPr>
          </w:p>
          <w:p w14:paraId="2AB44DEE" w14:textId="77777777" w:rsidR="004124E7" w:rsidRPr="00A153C3" w:rsidRDefault="004124E7" w:rsidP="004124E7">
            <w:pPr>
              <w:pStyle w:val="informacije"/>
              <w:ind w:left="0" w:firstLine="0"/>
              <w:rPr>
                <w:rFonts w:ascii="Arial" w:hAnsi="Arial" w:cs="Arial"/>
              </w:rPr>
            </w:pPr>
            <w:r w:rsidRPr="00A153C3">
              <w:rPr>
                <w:rFonts w:ascii="Arial" w:hAnsi="Arial" w:cs="Arial"/>
              </w:rPr>
              <w:t xml:space="preserve">The manufacturer shall fulfil the obligations imposed by the Medical Device </w:t>
            </w:r>
            <w:r w:rsidR="00DA7A88" w:rsidRPr="00A153C3">
              <w:rPr>
                <w:rFonts w:ascii="Arial" w:hAnsi="Arial" w:cs="Arial"/>
              </w:rPr>
              <w:t>Regulation (EU) 2017/745</w:t>
            </w:r>
            <w:r w:rsidRPr="00A153C3">
              <w:rPr>
                <w:rFonts w:ascii="Arial" w:hAnsi="Arial" w:cs="Arial"/>
              </w:rPr>
              <w:t xml:space="preserve"> and the conformity procedures of selected Annexes.</w:t>
            </w:r>
          </w:p>
          <w:p w14:paraId="621E6087" w14:textId="77777777" w:rsidR="00D35E5B" w:rsidRPr="00A153C3" w:rsidRDefault="00D35E5B" w:rsidP="008201BB">
            <w:pPr>
              <w:pStyle w:val="informacije"/>
              <w:ind w:left="213" w:firstLine="0"/>
              <w:rPr>
                <w:rFonts w:ascii="Arial" w:hAnsi="Arial" w:cs="Arial"/>
              </w:rPr>
            </w:pPr>
          </w:p>
          <w:p w14:paraId="4269F64E" w14:textId="3FBB8FC0" w:rsidR="00171D62" w:rsidRPr="00A153C3" w:rsidRDefault="00F2379B" w:rsidP="00480A65">
            <w:pPr>
              <w:pStyle w:val="informacije"/>
              <w:ind w:left="0" w:firstLine="0"/>
              <w:rPr>
                <w:rFonts w:ascii="Arial" w:hAnsi="Arial" w:cs="Arial"/>
              </w:rPr>
            </w:pPr>
            <w:r w:rsidRPr="00A153C3">
              <w:rPr>
                <w:rFonts w:ascii="Arial" w:hAnsi="Arial" w:cs="Arial"/>
              </w:rPr>
              <w:t xml:space="preserve">Annual surveillance audits </w:t>
            </w:r>
            <w:r w:rsidR="00F55680" w:rsidRPr="00A153C3">
              <w:rPr>
                <w:rFonts w:ascii="Arial" w:hAnsi="Arial" w:cs="Arial"/>
              </w:rPr>
              <w:t>and unannounced audit</w:t>
            </w:r>
            <w:r w:rsidR="00171D62" w:rsidRPr="00A153C3">
              <w:rPr>
                <w:rFonts w:ascii="Arial" w:hAnsi="Arial" w:cs="Arial"/>
              </w:rPr>
              <w:t>s</w:t>
            </w:r>
            <w:r w:rsidR="00F55680" w:rsidRPr="00A153C3">
              <w:rPr>
                <w:rFonts w:ascii="Arial" w:hAnsi="Arial" w:cs="Arial"/>
              </w:rPr>
              <w:t xml:space="preserve"> </w:t>
            </w:r>
            <w:r w:rsidRPr="00A153C3">
              <w:rPr>
                <w:rFonts w:ascii="Arial" w:hAnsi="Arial" w:cs="Arial"/>
              </w:rPr>
              <w:t>by</w:t>
            </w:r>
            <w:r w:rsidR="008201BB" w:rsidRPr="00A153C3">
              <w:rPr>
                <w:rFonts w:ascii="Arial" w:hAnsi="Arial" w:cs="Arial"/>
              </w:rPr>
              <w:t xml:space="preserve"> the Notified Body are required</w:t>
            </w:r>
            <w:r w:rsidRPr="00A153C3">
              <w:rPr>
                <w:rFonts w:ascii="Arial" w:hAnsi="Arial" w:cs="Arial"/>
              </w:rPr>
              <w:t xml:space="preserve"> to</w:t>
            </w:r>
            <w:r w:rsidR="001F2E3D" w:rsidRPr="00A153C3">
              <w:rPr>
                <w:rFonts w:ascii="Arial" w:hAnsi="Arial" w:cs="Arial"/>
              </w:rPr>
              <w:t xml:space="preserve"> use the</w:t>
            </w:r>
            <w:r w:rsidR="00E460BD" w:rsidRPr="00A153C3">
              <w:rPr>
                <w:rFonts w:ascii="Arial" w:hAnsi="Arial" w:cs="Arial"/>
              </w:rPr>
              <w:t xml:space="preserve"> CE marking and Noti</w:t>
            </w:r>
            <w:r w:rsidRPr="00A153C3">
              <w:rPr>
                <w:rFonts w:ascii="Arial" w:hAnsi="Arial" w:cs="Arial"/>
              </w:rPr>
              <w:t>fied Body identification number.</w:t>
            </w:r>
            <w:r w:rsidR="00171D62" w:rsidRPr="00A153C3">
              <w:rPr>
                <w:rFonts w:ascii="Arial" w:hAnsi="Arial" w:cs="Arial"/>
              </w:rPr>
              <w:t xml:space="preserve"> The manufacturer must allow the Notified Body access for inspection purposes to the place of manufacture, inspection,</w:t>
            </w:r>
            <w:r w:rsidR="00EC34E3" w:rsidRPr="00A153C3">
              <w:rPr>
                <w:rFonts w:ascii="Arial" w:hAnsi="Arial" w:cs="Arial"/>
              </w:rPr>
              <w:t xml:space="preserve"> testing and storage and must provide it with all necessary information.</w:t>
            </w:r>
            <w:r w:rsidR="00175E9C" w:rsidRPr="00A153C3">
              <w:rPr>
                <w:rFonts w:ascii="Arial" w:hAnsi="Arial" w:cs="Arial"/>
              </w:rPr>
              <w:t xml:space="preserve"> </w:t>
            </w:r>
            <w:r w:rsidR="00175E9C" w:rsidRPr="00A153C3">
              <w:rPr>
                <w:rFonts w:ascii="Arial" w:hAnsi="Arial" w:cs="Arial"/>
                <w:lang w:val="en-US"/>
              </w:rPr>
              <w:t xml:space="preserve">In the surveillance audits the Notified Body shall carry out or ask for relevant tests to check that the quality management system is working properly. The Notified Body shall provide the manufacturer with a surveillance audit report and, if a test has been carried out, with a test report. Device acquisition and testing are performed at manufacturer’s expense. </w:t>
            </w:r>
            <w:r w:rsidR="004124E7" w:rsidRPr="00A153C3">
              <w:rPr>
                <w:rFonts w:ascii="Arial" w:hAnsi="Arial" w:cs="Arial"/>
              </w:rPr>
              <w:t xml:space="preserve">Unscheduled, unannounced and short-notice audits may be required at manufacturer’s cost in conditions described below. </w:t>
            </w:r>
            <w:r w:rsidR="00575838" w:rsidRPr="00A153C3">
              <w:rPr>
                <w:rFonts w:ascii="Arial" w:hAnsi="Arial" w:cs="Arial"/>
              </w:rPr>
              <w:t>The Notified Body may use subcontractors to perform some of the auditing tasks in-line with MDR (EU) 2017/745 Article 37 and Annex VII requirements.</w:t>
            </w:r>
          </w:p>
          <w:p w14:paraId="761AF150" w14:textId="77777777" w:rsidR="00296DBD" w:rsidRPr="00A945AD" w:rsidRDefault="00296DBD" w:rsidP="00480A65">
            <w:pPr>
              <w:pStyle w:val="informacije"/>
              <w:ind w:left="0" w:firstLine="0"/>
              <w:rPr>
                <w:rFonts w:ascii="Arial" w:hAnsi="Arial" w:cs="Arial"/>
              </w:rPr>
            </w:pPr>
          </w:p>
          <w:p w14:paraId="02A8883F" w14:textId="77777777" w:rsidR="00B63998" w:rsidRPr="00A945AD" w:rsidRDefault="004124E7">
            <w:pPr>
              <w:pStyle w:val="informacije"/>
              <w:ind w:left="0" w:firstLine="0"/>
              <w:rPr>
                <w:rFonts w:ascii="Arial" w:hAnsi="Arial" w:cs="Arial"/>
              </w:rPr>
            </w:pPr>
            <w:r w:rsidRPr="00A945AD">
              <w:rPr>
                <w:rFonts w:ascii="Arial" w:hAnsi="Arial" w:cs="Arial"/>
              </w:rPr>
              <w:t xml:space="preserve">Unannounced audits, as </w:t>
            </w:r>
            <w:r w:rsidR="000F1F05" w:rsidRPr="00A945AD">
              <w:rPr>
                <w:rFonts w:ascii="Arial" w:hAnsi="Arial" w:cs="Arial"/>
              </w:rPr>
              <w:t>required</w:t>
            </w:r>
            <w:r w:rsidRPr="00A945AD">
              <w:rPr>
                <w:rFonts w:ascii="Arial" w:hAnsi="Arial" w:cs="Arial"/>
              </w:rPr>
              <w:t xml:space="preserve"> in</w:t>
            </w:r>
            <w:r w:rsidR="00480A65" w:rsidRPr="00A945AD">
              <w:rPr>
                <w:rFonts w:ascii="Arial" w:hAnsi="Arial" w:cs="Arial"/>
              </w:rPr>
              <w:t xml:space="preserve"> the</w:t>
            </w:r>
            <w:r w:rsidRPr="00A945AD">
              <w:rPr>
                <w:rFonts w:ascii="Arial" w:hAnsi="Arial" w:cs="Arial"/>
              </w:rPr>
              <w:t xml:space="preserve"> </w:t>
            </w:r>
            <w:r w:rsidR="00DA7A88" w:rsidRPr="00A945AD">
              <w:rPr>
                <w:rFonts w:ascii="Arial" w:hAnsi="Arial" w:cs="Arial"/>
              </w:rPr>
              <w:t>MDR (EU) 2017/745</w:t>
            </w:r>
            <w:r w:rsidRPr="00A945AD">
              <w:rPr>
                <w:rFonts w:ascii="Arial" w:hAnsi="Arial" w:cs="Arial"/>
              </w:rPr>
              <w:t xml:space="preserve">, shall be performed </w:t>
            </w:r>
            <w:r w:rsidR="00A3396A" w:rsidRPr="00A945AD">
              <w:rPr>
                <w:rFonts w:ascii="Arial" w:hAnsi="Arial" w:cs="Arial"/>
              </w:rPr>
              <w:t xml:space="preserve">by the Notified Body </w:t>
            </w:r>
            <w:r w:rsidRPr="00A945AD">
              <w:rPr>
                <w:rFonts w:ascii="Arial" w:hAnsi="Arial" w:cs="Arial"/>
              </w:rPr>
              <w:t xml:space="preserve">at least once every </w:t>
            </w:r>
            <w:r w:rsidR="002F558E" w:rsidRPr="00A945AD">
              <w:rPr>
                <w:rFonts w:ascii="Arial" w:hAnsi="Arial" w:cs="Arial"/>
              </w:rPr>
              <w:t xml:space="preserve">5 </w:t>
            </w:r>
            <w:r w:rsidRPr="00A945AD">
              <w:rPr>
                <w:rFonts w:ascii="Arial" w:hAnsi="Arial" w:cs="Arial"/>
              </w:rPr>
              <w:t xml:space="preserve">years </w:t>
            </w:r>
            <w:r w:rsidR="000F1F05" w:rsidRPr="00A945AD">
              <w:rPr>
                <w:rFonts w:ascii="Arial" w:hAnsi="Arial" w:cs="Arial"/>
              </w:rPr>
              <w:t>at</w:t>
            </w:r>
            <w:r w:rsidRPr="00A945AD">
              <w:rPr>
                <w:rFonts w:ascii="Arial" w:hAnsi="Arial" w:cs="Arial"/>
              </w:rPr>
              <w:t xml:space="preserve"> manufacturer’s expense. </w:t>
            </w:r>
            <w:r w:rsidR="000F1F05" w:rsidRPr="00A945AD">
              <w:rPr>
                <w:rFonts w:ascii="Arial" w:hAnsi="Arial" w:cs="Arial"/>
              </w:rPr>
              <w:t xml:space="preserve">The frequency of unannounced audits may be increased if the devices bear a high risk, if the devices of the type in question are frequently non-compliant or if specific information provides reasons to suspect non-conformities of the devices or of their manufacturer. </w:t>
            </w:r>
            <w:r w:rsidR="00A3396A" w:rsidRPr="00A945AD">
              <w:rPr>
                <w:rFonts w:ascii="Arial" w:hAnsi="Arial" w:cs="Arial"/>
              </w:rPr>
              <w:t>A</w:t>
            </w:r>
            <w:r w:rsidR="00C873D8" w:rsidRPr="00A945AD">
              <w:rPr>
                <w:rFonts w:ascii="Arial" w:hAnsi="Arial" w:cs="Arial"/>
              </w:rPr>
              <w:t xml:space="preserve">n unannounced audit </w:t>
            </w:r>
            <w:r w:rsidR="00A3396A" w:rsidRPr="00A945AD">
              <w:rPr>
                <w:rFonts w:ascii="Arial" w:hAnsi="Arial" w:cs="Arial"/>
              </w:rPr>
              <w:t>shall</w:t>
            </w:r>
            <w:r w:rsidR="00C873D8" w:rsidRPr="00A945AD">
              <w:rPr>
                <w:rFonts w:ascii="Arial" w:hAnsi="Arial" w:cs="Arial"/>
              </w:rPr>
              <w:t xml:space="preserve"> not take less than one day and </w:t>
            </w:r>
            <w:r w:rsidR="00A3396A" w:rsidRPr="00A945AD">
              <w:rPr>
                <w:rFonts w:ascii="Arial" w:hAnsi="Arial" w:cs="Arial"/>
              </w:rPr>
              <w:t>shall</w:t>
            </w:r>
            <w:r w:rsidR="00C873D8" w:rsidRPr="00A945AD">
              <w:rPr>
                <w:rFonts w:ascii="Arial" w:hAnsi="Arial" w:cs="Arial"/>
              </w:rPr>
              <w:t xml:space="preserve"> be executed by at least two auditors.</w:t>
            </w:r>
          </w:p>
          <w:p w14:paraId="167F87DF" w14:textId="77777777" w:rsidR="004124E7" w:rsidRPr="00A945AD" w:rsidRDefault="004124E7" w:rsidP="004124E7">
            <w:pPr>
              <w:pStyle w:val="informacije"/>
              <w:ind w:left="0" w:firstLine="0"/>
              <w:rPr>
                <w:rFonts w:ascii="Arial" w:hAnsi="Arial" w:cs="Arial"/>
              </w:rPr>
            </w:pPr>
          </w:p>
          <w:p w14:paraId="358C2538" w14:textId="77777777" w:rsidR="004124E7" w:rsidRPr="00A945AD" w:rsidRDefault="00A3396A" w:rsidP="004124E7">
            <w:pPr>
              <w:pStyle w:val="informacije"/>
              <w:ind w:left="0" w:firstLine="0"/>
              <w:rPr>
                <w:rFonts w:ascii="Arial" w:hAnsi="Arial" w:cs="Arial"/>
              </w:rPr>
            </w:pPr>
            <w:r w:rsidRPr="00A945AD">
              <w:rPr>
                <w:rFonts w:ascii="Arial" w:hAnsi="Arial" w:cs="Arial"/>
              </w:rPr>
              <w:t>Unannounced audits</w:t>
            </w:r>
            <w:r w:rsidR="004124E7" w:rsidRPr="00A945AD">
              <w:rPr>
                <w:rFonts w:ascii="Arial" w:hAnsi="Arial" w:cs="Arial"/>
              </w:rPr>
              <w:t xml:space="preserve"> may be </w:t>
            </w:r>
            <w:r w:rsidRPr="00A945AD">
              <w:rPr>
                <w:rFonts w:ascii="Arial" w:hAnsi="Arial" w:cs="Arial"/>
              </w:rPr>
              <w:t>performed at</w:t>
            </w:r>
            <w:r w:rsidR="004124E7" w:rsidRPr="00A945AD">
              <w:rPr>
                <w:rFonts w:ascii="Arial" w:hAnsi="Arial" w:cs="Arial"/>
              </w:rPr>
              <w:t xml:space="preserve"> the premises of the manufacturer or </w:t>
            </w:r>
            <w:r w:rsidRPr="00A945AD">
              <w:rPr>
                <w:rFonts w:ascii="Arial" w:hAnsi="Arial" w:cs="Arial"/>
              </w:rPr>
              <w:t xml:space="preserve">at their </w:t>
            </w:r>
            <w:r w:rsidR="004124E7" w:rsidRPr="00A945AD">
              <w:rPr>
                <w:rFonts w:ascii="Arial" w:hAnsi="Arial" w:cs="Arial"/>
              </w:rPr>
              <w:t>critical subcontractor or supplier</w:t>
            </w:r>
            <w:r w:rsidRPr="00A945AD">
              <w:rPr>
                <w:rFonts w:ascii="Arial" w:hAnsi="Arial" w:cs="Arial"/>
              </w:rPr>
              <w:t xml:space="preserve"> facilities</w:t>
            </w:r>
            <w:r w:rsidR="004124E7" w:rsidRPr="00A945AD">
              <w:rPr>
                <w:rFonts w:ascii="Arial" w:hAnsi="Arial" w:cs="Arial"/>
              </w:rPr>
              <w:t xml:space="preserve">. For countries, where invitation letters or similar are required for travel permits and visas, the manufacturer shall provide such documents with </w:t>
            </w:r>
            <w:r w:rsidR="0096061F" w:rsidRPr="00A945AD">
              <w:rPr>
                <w:rFonts w:ascii="Arial" w:hAnsi="Arial" w:cs="Arial"/>
              </w:rPr>
              <w:t xml:space="preserve">an </w:t>
            </w:r>
            <w:r w:rsidR="004124E7" w:rsidRPr="00A945AD">
              <w:rPr>
                <w:rFonts w:ascii="Arial" w:hAnsi="Arial" w:cs="Arial"/>
              </w:rPr>
              <w:t xml:space="preserve">open date of visit to be filled-in by the </w:t>
            </w:r>
            <w:r w:rsidRPr="00A945AD">
              <w:rPr>
                <w:rFonts w:ascii="Arial" w:hAnsi="Arial" w:cs="Arial"/>
              </w:rPr>
              <w:t>N</w:t>
            </w:r>
            <w:r w:rsidR="004124E7" w:rsidRPr="00A945AD">
              <w:rPr>
                <w:rFonts w:ascii="Arial" w:hAnsi="Arial" w:cs="Arial"/>
              </w:rPr>
              <w:t xml:space="preserve">otified </w:t>
            </w:r>
            <w:r w:rsidRPr="00A945AD">
              <w:rPr>
                <w:rFonts w:ascii="Arial" w:hAnsi="Arial" w:cs="Arial"/>
              </w:rPr>
              <w:t>B</w:t>
            </w:r>
            <w:r w:rsidR="004124E7" w:rsidRPr="00A945AD">
              <w:rPr>
                <w:rFonts w:ascii="Arial" w:hAnsi="Arial" w:cs="Arial"/>
              </w:rPr>
              <w:t>ody.</w:t>
            </w:r>
            <w:r w:rsidR="0096061F" w:rsidRPr="00A945AD">
              <w:rPr>
                <w:rFonts w:ascii="Arial" w:hAnsi="Arial" w:cs="Arial"/>
              </w:rPr>
              <w:t xml:space="preserve"> </w:t>
            </w:r>
            <w:r w:rsidR="004124E7" w:rsidRPr="00A945AD">
              <w:rPr>
                <w:rFonts w:ascii="Arial" w:hAnsi="Arial" w:cs="Arial"/>
              </w:rPr>
              <w:t xml:space="preserve">The manufacturer shall inform critical </w:t>
            </w:r>
            <w:r w:rsidRPr="00A945AD">
              <w:rPr>
                <w:rFonts w:ascii="Arial" w:hAnsi="Arial" w:cs="Arial"/>
              </w:rPr>
              <w:t xml:space="preserve">subcontractors </w:t>
            </w:r>
            <w:r w:rsidR="004D56F8" w:rsidRPr="00A945AD">
              <w:rPr>
                <w:rFonts w:ascii="Arial" w:hAnsi="Arial" w:cs="Arial"/>
              </w:rPr>
              <w:t>and</w:t>
            </w:r>
            <w:r w:rsidRPr="00A945AD">
              <w:rPr>
                <w:rFonts w:ascii="Arial" w:hAnsi="Arial" w:cs="Arial"/>
              </w:rPr>
              <w:t xml:space="preserve"> </w:t>
            </w:r>
            <w:r w:rsidR="004124E7" w:rsidRPr="00A945AD">
              <w:rPr>
                <w:rFonts w:ascii="Arial" w:hAnsi="Arial" w:cs="Arial"/>
              </w:rPr>
              <w:t xml:space="preserve">suppliers of the possibility of </w:t>
            </w:r>
            <w:r w:rsidRPr="00A945AD">
              <w:rPr>
                <w:rFonts w:ascii="Arial" w:hAnsi="Arial" w:cs="Arial"/>
              </w:rPr>
              <w:t>N</w:t>
            </w:r>
            <w:r w:rsidR="004124E7" w:rsidRPr="00A945AD">
              <w:rPr>
                <w:rFonts w:ascii="Arial" w:hAnsi="Arial" w:cs="Arial"/>
              </w:rPr>
              <w:t xml:space="preserve">otified </w:t>
            </w:r>
            <w:r w:rsidRPr="00A945AD">
              <w:rPr>
                <w:rFonts w:ascii="Arial" w:hAnsi="Arial" w:cs="Arial"/>
              </w:rPr>
              <w:t>B</w:t>
            </w:r>
            <w:r w:rsidR="004124E7" w:rsidRPr="00A945AD">
              <w:rPr>
                <w:rFonts w:ascii="Arial" w:hAnsi="Arial" w:cs="Arial"/>
              </w:rPr>
              <w:t>ody audits</w:t>
            </w:r>
            <w:r w:rsidR="0096061F" w:rsidRPr="00A945AD">
              <w:rPr>
                <w:rFonts w:ascii="Arial" w:hAnsi="Arial" w:cs="Arial"/>
              </w:rPr>
              <w:t xml:space="preserve"> and ensure that the </w:t>
            </w:r>
            <w:r w:rsidRPr="00A945AD">
              <w:rPr>
                <w:rFonts w:ascii="Arial" w:hAnsi="Arial" w:cs="Arial"/>
              </w:rPr>
              <w:t>N</w:t>
            </w:r>
            <w:r w:rsidR="0096061F" w:rsidRPr="00A945AD">
              <w:rPr>
                <w:rFonts w:ascii="Arial" w:hAnsi="Arial" w:cs="Arial"/>
              </w:rPr>
              <w:t xml:space="preserve">otified </w:t>
            </w:r>
            <w:r w:rsidRPr="00A945AD">
              <w:rPr>
                <w:rFonts w:ascii="Arial" w:hAnsi="Arial" w:cs="Arial"/>
              </w:rPr>
              <w:t>B</w:t>
            </w:r>
            <w:r w:rsidR="0096061F" w:rsidRPr="00A945AD">
              <w:rPr>
                <w:rFonts w:ascii="Arial" w:hAnsi="Arial" w:cs="Arial"/>
              </w:rPr>
              <w:t xml:space="preserve">ody can perform the </w:t>
            </w:r>
            <w:r w:rsidR="004D56F8" w:rsidRPr="00A945AD">
              <w:rPr>
                <w:rFonts w:ascii="Arial" w:hAnsi="Arial" w:cs="Arial"/>
              </w:rPr>
              <w:t xml:space="preserve">unannounced </w:t>
            </w:r>
            <w:r w:rsidR="0096061F" w:rsidRPr="00A945AD">
              <w:rPr>
                <w:rFonts w:ascii="Arial" w:hAnsi="Arial" w:cs="Arial"/>
              </w:rPr>
              <w:t>audit at the</w:t>
            </w:r>
            <w:r w:rsidR="004D56F8" w:rsidRPr="00A945AD">
              <w:rPr>
                <w:rFonts w:ascii="Arial" w:hAnsi="Arial" w:cs="Arial"/>
              </w:rPr>
              <w:t>ir</w:t>
            </w:r>
            <w:r w:rsidR="0096061F" w:rsidRPr="00A945AD">
              <w:rPr>
                <w:rFonts w:ascii="Arial" w:hAnsi="Arial" w:cs="Arial"/>
              </w:rPr>
              <w:t xml:space="preserve"> premises</w:t>
            </w:r>
            <w:r w:rsidR="004124E7" w:rsidRPr="00A945AD">
              <w:rPr>
                <w:rFonts w:ascii="Arial" w:hAnsi="Arial" w:cs="Arial"/>
              </w:rPr>
              <w:t xml:space="preserve">. The manufacturer shall provide the </w:t>
            </w:r>
            <w:r w:rsidR="00480A65" w:rsidRPr="00A945AD">
              <w:rPr>
                <w:rFonts w:ascii="Arial" w:hAnsi="Arial" w:cs="Arial"/>
              </w:rPr>
              <w:t>N</w:t>
            </w:r>
            <w:r w:rsidR="004124E7" w:rsidRPr="00A945AD">
              <w:rPr>
                <w:rFonts w:ascii="Arial" w:hAnsi="Arial" w:cs="Arial"/>
              </w:rPr>
              <w:t xml:space="preserve">otified </w:t>
            </w:r>
            <w:r w:rsidR="00480A65" w:rsidRPr="00A945AD">
              <w:rPr>
                <w:rFonts w:ascii="Arial" w:hAnsi="Arial" w:cs="Arial"/>
              </w:rPr>
              <w:t>B</w:t>
            </w:r>
            <w:r w:rsidR="004124E7" w:rsidRPr="00A945AD">
              <w:rPr>
                <w:rFonts w:ascii="Arial" w:hAnsi="Arial" w:cs="Arial"/>
              </w:rPr>
              <w:t xml:space="preserve">ody with an annual manufacturing plan for devices falling under the issued certificate and shall keep the </w:t>
            </w:r>
            <w:r w:rsidR="00480A65" w:rsidRPr="00A945AD">
              <w:rPr>
                <w:rFonts w:ascii="Arial" w:hAnsi="Arial" w:cs="Arial"/>
              </w:rPr>
              <w:t>N</w:t>
            </w:r>
            <w:r w:rsidR="004124E7" w:rsidRPr="00A945AD">
              <w:rPr>
                <w:rFonts w:ascii="Arial" w:hAnsi="Arial" w:cs="Arial"/>
              </w:rPr>
              <w:t xml:space="preserve">otified </w:t>
            </w:r>
            <w:r w:rsidR="00480A65" w:rsidRPr="00A945AD">
              <w:rPr>
                <w:rFonts w:ascii="Arial" w:hAnsi="Arial" w:cs="Arial"/>
              </w:rPr>
              <w:t>B</w:t>
            </w:r>
            <w:r w:rsidR="004124E7" w:rsidRPr="00A945AD">
              <w:rPr>
                <w:rFonts w:ascii="Arial" w:hAnsi="Arial" w:cs="Arial"/>
              </w:rPr>
              <w:t>ody informed of changes in the plan.</w:t>
            </w:r>
            <w:r w:rsidR="00822A31" w:rsidRPr="00A945AD">
              <w:rPr>
                <w:rFonts w:ascii="Arial" w:hAnsi="Arial" w:cs="Arial"/>
              </w:rPr>
              <w:t xml:space="preserve"> </w:t>
            </w:r>
          </w:p>
          <w:p w14:paraId="5C7CB075" w14:textId="77777777" w:rsidR="004124E7" w:rsidRPr="00A945AD" w:rsidRDefault="004124E7" w:rsidP="004124E7">
            <w:pPr>
              <w:pStyle w:val="informacije"/>
              <w:ind w:left="0" w:firstLine="0"/>
              <w:rPr>
                <w:rFonts w:ascii="Arial" w:hAnsi="Arial" w:cs="Arial"/>
              </w:rPr>
            </w:pPr>
          </w:p>
          <w:p w14:paraId="368A4D8C" w14:textId="77777777" w:rsidR="00B63998" w:rsidRPr="00A945AD" w:rsidRDefault="0096061F">
            <w:pPr>
              <w:pStyle w:val="informacije"/>
              <w:ind w:left="0" w:firstLine="0"/>
              <w:rPr>
                <w:rFonts w:ascii="Arial" w:hAnsi="Arial" w:cs="Arial"/>
                <w:lang w:val="en-US"/>
              </w:rPr>
            </w:pPr>
            <w:r w:rsidRPr="00A945AD">
              <w:rPr>
                <w:rFonts w:ascii="Arial" w:hAnsi="Arial" w:cs="Arial"/>
                <w:lang w:val="en-US"/>
              </w:rPr>
              <w:t xml:space="preserve">Where doubts arise as to the conformity of a device, including its documentation, the </w:t>
            </w:r>
            <w:r w:rsidR="00480A65" w:rsidRPr="00A945AD">
              <w:rPr>
                <w:rFonts w:ascii="Arial" w:hAnsi="Arial" w:cs="Arial"/>
                <w:lang w:val="en-US"/>
              </w:rPr>
              <w:t>N</w:t>
            </w:r>
            <w:r w:rsidRPr="00A945AD">
              <w:rPr>
                <w:rFonts w:ascii="Arial" w:hAnsi="Arial" w:cs="Arial"/>
                <w:lang w:val="en-US"/>
              </w:rPr>
              <w:t xml:space="preserve">otified </w:t>
            </w:r>
            <w:r w:rsidR="00480A65" w:rsidRPr="00A945AD">
              <w:rPr>
                <w:rFonts w:ascii="Arial" w:hAnsi="Arial" w:cs="Arial"/>
                <w:lang w:val="en-US"/>
              </w:rPr>
              <w:t>B</w:t>
            </w:r>
            <w:r w:rsidRPr="00A945AD">
              <w:rPr>
                <w:rFonts w:ascii="Arial" w:hAnsi="Arial" w:cs="Arial"/>
                <w:lang w:val="en-US"/>
              </w:rPr>
              <w:t>od</w:t>
            </w:r>
            <w:r w:rsidR="00480A65" w:rsidRPr="00A945AD">
              <w:rPr>
                <w:rFonts w:ascii="Arial" w:hAnsi="Arial" w:cs="Arial"/>
                <w:lang w:val="en-US"/>
              </w:rPr>
              <w:t>y</w:t>
            </w:r>
            <w:r w:rsidRPr="00A945AD">
              <w:rPr>
                <w:rFonts w:ascii="Arial" w:hAnsi="Arial" w:cs="Arial"/>
                <w:lang w:val="en-US"/>
              </w:rPr>
              <w:t xml:space="preserve"> shall carry out or ask for relevant tests of the device. Notified </w:t>
            </w:r>
            <w:r w:rsidR="00480A65" w:rsidRPr="00A945AD">
              <w:rPr>
                <w:rFonts w:ascii="Arial" w:hAnsi="Arial" w:cs="Arial"/>
                <w:lang w:val="en-US"/>
              </w:rPr>
              <w:t>B</w:t>
            </w:r>
            <w:r w:rsidRPr="00A945AD">
              <w:rPr>
                <w:rFonts w:ascii="Arial" w:hAnsi="Arial" w:cs="Arial"/>
                <w:lang w:val="en-US"/>
              </w:rPr>
              <w:t xml:space="preserve">ody shall provide the manufacturer with a test report and with an audit report which highlights </w:t>
            </w:r>
            <w:proofErr w:type="gramStart"/>
            <w:r w:rsidRPr="00A945AD">
              <w:rPr>
                <w:rFonts w:ascii="Arial" w:hAnsi="Arial" w:cs="Arial"/>
                <w:lang w:val="en-US"/>
              </w:rPr>
              <w:t>in particular the</w:t>
            </w:r>
            <w:proofErr w:type="gramEnd"/>
            <w:r w:rsidRPr="00A945AD">
              <w:rPr>
                <w:rFonts w:ascii="Arial" w:hAnsi="Arial" w:cs="Arial"/>
                <w:lang w:val="en-US"/>
              </w:rPr>
              <w:t xml:space="preserve"> link between quality system deficiencies and detected non-conformities of devices. Device acquisition and testing are </w:t>
            </w:r>
            <w:r w:rsidR="00480A65" w:rsidRPr="00A945AD">
              <w:rPr>
                <w:rFonts w:ascii="Arial" w:hAnsi="Arial" w:cs="Arial"/>
                <w:lang w:val="en-US"/>
              </w:rPr>
              <w:t>performed</w:t>
            </w:r>
            <w:r w:rsidRPr="00A945AD">
              <w:rPr>
                <w:rFonts w:ascii="Arial" w:hAnsi="Arial" w:cs="Arial"/>
                <w:lang w:val="en-US"/>
              </w:rPr>
              <w:t xml:space="preserve"> </w:t>
            </w:r>
            <w:r w:rsidR="00EE1F72" w:rsidRPr="00A945AD">
              <w:rPr>
                <w:rFonts w:ascii="Arial" w:hAnsi="Arial" w:cs="Arial"/>
                <w:lang w:val="en-US"/>
              </w:rPr>
              <w:t>at</w:t>
            </w:r>
            <w:r w:rsidRPr="00A945AD">
              <w:rPr>
                <w:rFonts w:ascii="Arial" w:hAnsi="Arial" w:cs="Arial"/>
                <w:lang w:val="en-US"/>
              </w:rPr>
              <w:t xml:space="preserve"> manufacturer’s expense.</w:t>
            </w:r>
          </w:p>
          <w:p w14:paraId="72CDD3EA" w14:textId="77777777" w:rsidR="004124E7" w:rsidRPr="00A945AD" w:rsidRDefault="004124E7" w:rsidP="004124E7">
            <w:pPr>
              <w:pStyle w:val="informacije"/>
              <w:ind w:left="215" w:firstLine="0"/>
              <w:rPr>
                <w:rFonts w:ascii="Arial" w:hAnsi="Arial" w:cs="Arial"/>
              </w:rPr>
            </w:pPr>
          </w:p>
          <w:p w14:paraId="5D47B2F7" w14:textId="77777777" w:rsidR="006805DF" w:rsidRPr="00A945AD" w:rsidRDefault="00480A65" w:rsidP="00D35E5B">
            <w:pPr>
              <w:pStyle w:val="informacije"/>
              <w:ind w:left="0" w:firstLine="0"/>
              <w:rPr>
                <w:rFonts w:ascii="Arial" w:hAnsi="Arial" w:cs="Arial"/>
              </w:rPr>
            </w:pPr>
            <w:r w:rsidRPr="00A945AD">
              <w:rPr>
                <w:rFonts w:ascii="Arial" w:hAnsi="Arial" w:cs="Arial"/>
              </w:rPr>
              <w:t>During all audits t</w:t>
            </w:r>
            <w:r w:rsidR="00822A31" w:rsidRPr="00A945AD">
              <w:rPr>
                <w:rFonts w:ascii="Arial" w:hAnsi="Arial" w:cs="Arial"/>
              </w:rPr>
              <w:t>he manufacturer shall ensure the safety of the auditors. If th</w:t>
            </w:r>
            <w:r w:rsidR="009A2A50" w:rsidRPr="00A945AD">
              <w:rPr>
                <w:rFonts w:ascii="Arial" w:hAnsi="Arial" w:cs="Arial"/>
              </w:rPr>
              <w:t>e safety of the auditors can</w:t>
            </w:r>
            <w:r w:rsidR="00822A31" w:rsidRPr="00A945AD">
              <w:rPr>
                <w:rFonts w:ascii="Arial" w:hAnsi="Arial" w:cs="Arial"/>
              </w:rPr>
              <w:t xml:space="preserve"> be compromised, the </w:t>
            </w:r>
            <w:r w:rsidRPr="00A945AD">
              <w:rPr>
                <w:rFonts w:ascii="Arial" w:hAnsi="Arial" w:cs="Arial"/>
              </w:rPr>
              <w:t>N</w:t>
            </w:r>
            <w:r w:rsidR="00822A31" w:rsidRPr="00A945AD">
              <w:rPr>
                <w:rFonts w:ascii="Arial" w:hAnsi="Arial" w:cs="Arial"/>
              </w:rPr>
              <w:t xml:space="preserve">otified </w:t>
            </w:r>
            <w:r w:rsidRPr="00A945AD">
              <w:rPr>
                <w:rFonts w:ascii="Arial" w:hAnsi="Arial" w:cs="Arial"/>
              </w:rPr>
              <w:t>B</w:t>
            </w:r>
            <w:r w:rsidR="00822A31" w:rsidRPr="00A945AD">
              <w:rPr>
                <w:rFonts w:ascii="Arial" w:hAnsi="Arial" w:cs="Arial"/>
              </w:rPr>
              <w:t>ody</w:t>
            </w:r>
            <w:r w:rsidR="009A2A50" w:rsidRPr="00A945AD">
              <w:rPr>
                <w:rFonts w:ascii="Arial" w:hAnsi="Arial" w:cs="Arial"/>
              </w:rPr>
              <w:t xml:space="preserve"> shall </w:t>
            </w:r>
            <w:r w:rsidR="00822A31" w:rsidRPr="00A945AD">
              <w:rPr>
                <w:rFonts w:ascii="Arial" w:hAnsi="Arial" w:cs="Arial"/>
              </w:rPr>
              <w:t xml:space="preserve">make necessary </w:t>
            </w:r>
            <w:r w:rsidR="0096061F" w:rsidRPr="00A945AD">
              <w:rPr>
                <w:rFonts w:ascii="Arial" w:hAnsi="Arial" w:cs="Arial"/>
              </w:rPr>
              <w:t xml:space="preserve">security arrangements </w:t>
            </w:r>
            <w:r w:rsidR="000F1F05" w:rsidRPr="00A945AD">
              <w:rPr>
                <w:rFonts w:ascii="Arial" w:hAnsi="Arial" w:cs="Arial"/>
              </w:rPr>
              <w:t>at</w:t>
            </w:r>
            <w:r w:rsidR="0096061F" w:rsidRPr="00A945AD">
              <w:rPr>
                <w:rFonts w:ascii="Arial" w:hAnsi="Arial" w:cs="Arial"/>
              </w:rPr>
              <w:t xml:space="preserve"> manufacturer’s expense.  </w:t>
            </w:r>
            <w:r w:rsidR="00EE1F72" w:rsidRPr="00A945AD">
              <w:rPr>
                <w:rFonts w:ascii="Arial" w:hAnsi="Arial" w:cs="Arial"/>
              </w:rPr>
              <w:t xml:space="preserve">If the manufacturer cannot assure permanent unannounced access to the premises of the manufacturer or its critical subcontractors or suppliers, the </w:t>
            </w:r>
            <w:r w:rsidRPr="00A945AD">
              <w:rPr>
                <w:rFonts w:ascii="Arial" w:hAnsi="Arial" w:cs="Arial"/>
              </w:rPr>
              <w:t>N</w:t>
            </w:r>
            <w:r w:rsidR="00EE1F72" w:rsidRPr="00A945AD">
              <w:rPr>
                <w:rFonts w:ascii="Arial" w:hAnsi="Arial" w:cs="Arial"/>
              </w:rPr>
              <w:t xml:space="preserve">otified </w:t>
            </w:r>
            <w:r w:rsidRPr="00A945AD">
              <w:rPr>
                <w:rFonts w:ascii="Arial" w:hAnsi="Arial" w:cs="Arial"/>
              </w:rPr>
              <w:t>B</w:t>
            </w:r>
            <w:r w:rsidR="00EE1F72" w:rsidRPr="00A945AD">
              <w:rPr>
                <w:rFonts w:ascii="Arial" w:hAnsi="Arial" w:cs="Arial"/>
              </w:rPr>
              <w:t>ody is authorized to terminate this certification agreement</w:t>
            </w:r>
            <w:r w:rsidR="006805DF" w:rsidRPr="00A945AD">
              <w:rPr>
                <w:rFonts w:ascii="Arial" w:hAnsi="Arial" w:cs="Arial"/>
              </w:rPr>
              <w:t>.</w:t>
            </w:r>
          </w:p>
          <w:p w14:paraId="22A98A6B" w14:textId="77777777" w:rsidR="00480A65" w:rsidRPr="00A945AD" w:rsidRDefault="00480A65" w:rsidP="008201BB">
            <w:pPr>
              <w:pStyle w:val="informacije"/>
              <w:ind w:left="213" w:firstLine="0"/>
              <w:rPr>
                <w:rFonts w:ascii="Arial" w:hAnsi="Arial" w:cs="Arial"/>
              </w:rPr>
            </w:pPr>
          </w:p>
          <w:p w14:paraId="5D2FF8CC" w14:textId="77777777" w:rsidR="00D35E5B" w:rsidRPr="00A945AD" w:rsidRDefault="00E460BD" w:rsidP="00480A65">
            <w:pPr>
              <w:pStyle w:val="informacije"/>
              <w:ind w:left="0" w:firstLine="0"/>
              <w:rPr>
                <w:rFonts w:ascii="Arial" w:hAnsi="Arial" w:cs="Arial"/>
              </w:rPr>
            </w:pPr>
            <w:r w:rsidRPr="00A945AD">
              <w:rPr>
                <w:rFonts w:ascii="Arial" w:hAnsi="Arial" w:cs="Arial"/>
              </w:rPr>
              <w:t xml:space="preserve">The </w:t>
            </w:r>
            <w:r w:rsidR="004124E7" w:rsidRPr="00A945AD">
              <w:rPr>
                <w:rFonts w:ascii="Arial" w:hAnsi="Arial" w:cs="Arial"/>
              </w:rPr>
              <w:t>manufacturer</w:t>
            </w:r>
            <w:r w:rsidR="00E96A9F" w:rsidRPr="00A945AD">
              <w:rPr>
                <w:rFonts w:ascii="Arial" w:hAnsi="Arial" w:cs="Arial"/>
              </w:rPr>
              <w:t xml:space="preserve"> </w:t>
            </w:r>
            <w:r w:rsidR="00F55680" w:rsidRPr="00A945AD">
              <w:rPr>
                <w:rFonts w:ascii="Arial" w:hAnsi="Arial" w:cs="Arial"/>
              </w:rPr>
              <w:t xml:space="preserve">must </w:t>
            </w:r>
            <w:r w:rsidR="0073285D" w:rsidRPr="00A945AD">
              <w:rPr>
                <w:rFonts w:ascii="Arial" w:hAnsi="Arial" w:cs="Arial"/>
              </w:rPr>
              <w:t xml:space="preserve">receive a prior approval from </w:t>
            </w:r>
            <w:r w:rsidR="00F55680" w:rsidRPr="00A945AD">
              <w:rPr>
                <w:rFonts w:ascii="Arial" w:hAnsi="Arial" w:cs="Arial"/>
              </w:rPr>
              <w:t>the Notified B</w:t>
            </w:r>
            <w:r w:rsidR="00B642F3" w:rsidRPr="00A945AD">
              <w:rPr>
                <w:rFonts w:ascii="Arial" w:hAnsi="Arial" w:cs="Arial"/>
              </w:rPr>
              <w:t xml:space="preserve">ody </w:t>
            </w:r>
            <w:r w:rsidR="0073285D" w:rsidRPr="00A945AD">
              <w:rPr>
                <w:rFonts w:ascii="Arial" w:hAnsi="Arial" w:cs="Arial"/>
                <w:b/>
                <w:u w:val="single"/>
              </w:rPr>
              <w:t>to</w:t>
            </w:r>
            <w:r w:rsidRPr="00A945AD">
              <w:rPr>
                <w:rFonts w:ascii="Arial" w:hAnsi="Arial" w:cs="Arial"/>
                <w:b/>
                <w:u w:val="single"/>
              </w:rPr>
              <w:t xml:space="preserve"> all </w:t>
            </w:r>
            <w:r w:rsidR="001B75A4" w:rsidRPr="00A945AD">
              <w:rPr>
                <w:rFonts w:ascii="Arial" w:hAnsi="Arial" w:cs="Arial"/>
                <w:b/>
                <w:u w:val="single"/>
              </w:rPr>
              <w:t xml:space="preserve">substantial </w:t>
            </w:r>
            <w:r w:rsidRPr="00A945AD">
              <w:rPr>
                <w:rFonts w:ascii="Arial" w:hAnsi="Arial" w:cs="Arial"/>
                <w:b/>
                <w:u w:val="single"/>
              </w:rPr>
              <w:t>modifications</w:t>
            </w:r>
            <w:r w:rsidRPr="00A945AD">
              <w:rPr>
                <w:rFonts w:ascii="Arial" w:hAnsi="Arial" w:cs="Arial"/>
              </w:rPr>
              <w:t xml:space="preserve"> to the approved type</w:t>
            </w:r>
            <w:r w:rsidR="00747A89" w:rsidRPr="00A945AD">
              <w:rPr>
                <w:rFonts w:ascii="Arial" w:hAnsi="Arial" w:cs="Arial"/>
              </w:rPr>
              <w:t>(s)</w:t>
            </w:r>
            <w:r w:rsidRPr="00A945AD">
              <w:rPr>
                <w:rFonts w:ascii="Arial" w:hAnsi="Arial" w:cs="Arial"/>
              </w:rPr>
              <w:t xml:space="preserve"> </w:t>
            </w:r>
            <w:r w:rsidR="006B6987" w:rsidRPr="00A945AD">
              <w:rPr>
                <w:rFonts w:ascii="Arial" w:hAnsi="Arial" w:cs="Arial"/>
              </w:rPr>
              <w:t>covered by</w:t>
            </w:r>
            <w:r w:rsidR="00B642F3" w:rsidRPr="00A945AD">
              <w:rPr>
                <w:rFonts w:ascii="Arial" w:hAnsi="Arial" w:cs="Arial"/>
              </w:rPr>
              <w:t xml:space="preserve"> </w:t>
            </w:r>
            <w:r w:rsidR="00F55680" w:rsidRPr="00A945AD">
              <w:rPr>
                <w:rFonts w:ascii="Arial" w:hAnsi="Arial" w:cs="Arial"/>
              </w:rPr>
              <w:t>the</w:t>
            </w:r>
            <w:r w:rsidR="00EC34E3" w:rsidRPr="00A945AD">
              <w:rPr>
                <w:rFonts w:ascii="Arial" w:hAnsi="Arial" w:cs="Arial"/>
              </w:rPr>
              <w:t xml:space="preserve"> certificate which might affect conformity with the essential requirements. </w:t>
            </w:r>
            <w:r w:rsidR="00404F88" w:rsidRPr="00A945AD">
              <w:rPr>
                <w:rFonts w:ascii="Arial" w:hAnsi="Arial" w:cs="Arial"/>
              </w:rPr>
              <w:t xml:space="preserve"> </w:t>
            </w:r>
            <w:r w:rsidR="0073285D" w:rsidRPr="00A945AD">
              <w:rPr>
                <w:rFonts w:ascii="Arial" w:hAnsi="Arial" w:cs="Arial"/>
              </w:rPr>
              <w:t>Notification of the planned changes</w:t>
            </w:r>
            <w:r w:rsidR="001D0E88" w:rsidRPr="00A945AD">
              <w:rPr>
                <w:rFonts w:ascii="Arial" w:hAnsi="Arial" w:cs="Arial"/>
              </w:rPr>
              <w:t xml:space="preserve"> to the device(s)</w:t>
            </w:r>
            <w:r w:rsidR="0073285D" w:rsidRPr="00A945AD">
              <w:rPr>
                <w:rFonts w:ascii="Arial" w:hAnsi="Arial" w:cs="Arial"/>
              </w:rPr>
              <w:t xml:space="preserve"> are done with form FPMDREG1008 and the Notified Body will inform of either approval of the change or additional action required prior to the change with the same form.  </w:t>
            </w:r>
            <w:r w:rsidR="00337D1F" w:rsidRPr="00A945AD">
              <w:rPr>
                <w:rFonts w:ascii="Arial" w:hAnsi="Arial" w:cs="Arial"/>
              </w:rPr>
              <w:t>(*)</w:t>
            </w:r>
          </w:p>
          <w:p w14:paraId="1468805B" w14:textId="77777777" w:rsidR="00D35E5B" w:rsidRPr="00A945AD" w:rsidRDefault="00D35E5B" w:rsidP="00480A65">
            <w:pPr>
              <w:pStyle w:val="informacije"/>
              <w:ind w:left="0" w:firstLine="0"/>
              <w:rPr>
                <w:rFonts w:ascii="Arial" w:hAnsi="Arial" w:cs="Arial"/>
              </w:rPr>
            </w:pPr>
          </w:p>
          <w:p w14:paraId="0810D929" w14:textId="77777777" w:rsidR="00404F88" w:rsidRPr="00A945AD" w:rsidRDefault="00EC34E3" w:rsidP="00480A65">
            <w:pPr>
              <w:pStyle w:val="informacije"/>
              <w:ind w:left="0" w:firstLine="0"/>
              <w:rPr>
                <w:rFonts w:ascii="Arial" w:hAnsi="Arial" w:cs="Arial"/>
              </w:rPr>
            </w:pPr>
            <w:r w:rsidRPr="00A945AD">
              <w:rPr>
                <w:rFonts w:ascii="Arial" w:hAnsi="Arial" w:cs="Arial"/>
              </w:rPr>
              <w:t xml:space="preserve">The </w:t>
            </w:r>
            <w:r w:rsidR="004124E7" w:rsidRPr="00A945AD">
              <w:rPr>
                <w:rFonts w:ascii="Arial" w:hAnsi="Arial" w:cs="Arial"/>
              </w:rPr>
              <w:t>manufacturer</w:t>
            </w:r>
            <w:r w:rsidR="00E96A9F" w:rsidRPr="00A945AD">
              <w:rPr>
                <w:rFonts w:ascii="Arial" w:hAnsi="Arial" w:cs="Arial"/>
              </w:rPr>
              <w:t xml:space="preserve"> </w:t>
            </w:r>
            <w:r w:rsidR="00171D62" w:rsidRPr="00A945AD">
              <w:rPr>
                <w:rFonts w:ascii="Arial" w:hAnsi="Arial" w:cs="Arial"/>
              </w:rPr>
              <w:t xml:space="preserve">must keep the Notified Body that has approved the quality system informed of any </w:t>
            </w:r>
            <w:r w:rsidR="001A13C2" w:rsidRPr="00A945AD">
              <w:rPr>
                <w:rFonts w:ascii="Arial" w:hAnsi="Arial" w:cs="Arial"/>
              </w:rPr>
              <w:t xml:space="preserve">changes </w:t>
            </w:r>
            <w:r w:rsidR="00171D62" w:rsidRPr="00A945AD">
              <w:rPr>
                <w:rFonts w:ascii="Arial" w:hAnsi="Arial" w:cs="Arial"/>
              </w:rPr>
              <w:t xml:space="preserve">of the quality system </w:t>
            </w:r>
            <w:r w:rsidR="001A13C2" w:rsidRPr="00A945AD">
              <w:rPr>
                <w:rFonts w:ascii="Arial" w:hAnsi="Arial" w:cs="Arial"/>
              </w:rPr>
              <w:t>or regulatory actions that may affect the validity of the current certification or the scope of an audit. Fo</w:t>
            </w:r>
            <w:r w:rsidR="00FA0527" w:rsidRPr="00A945AD">
              <w:rPr>
                <w:rFonts w:ascii="Arial" w:hAnsi="Arial" w:cs="Arial"/>
              </w:rPr>
              <w:t>rm FPMDREG1007 is to be used for notification</w:t>
            </w:r>
            <w:r w:rsidR="00171D62" w:rsidRPr="00A945AD">
              <w:rPr>
                <w:rFonts w:ascii="Arial" w:hAnsi="Arial" w:cs="Arial"/>
              </w:rPr>
              <w:t>.</w:t>
            </w:r>
          </w:p>
          <w:p w14:paraId="0967B2EB" w14:textId="77777777" w:rsidR="00404F88" w:rsidRPr="00A945AD" w:rsidRDefault="00404F88" w:rsidP="00480A65">
            <w:pPr>
              <w:pStyle w:val="informacije"/>
              <w:ind w:left="0" w:firstLine="0"/>
              <w:rPr>
                <w:rFonts w:ascii="Arial" w:hAnsi="Arial" w:cs="Arial"/>
              </w:rPr>
            </w:pPr>
          </w:p>
          <w:p w14:paraId="6A479D9C" w14:textId="77777777" w:rsidR="00171D62" w:rsidRPr="00A945AD" w:rsidRDefault="00404F88" w:rsidP="00480A65">
            <w:pPr>
              <w:pStyle w:val="informacije"/>
              <w:ind w:left="0" w:firstLine="0"/>
              <w:rPr>
                <w:rFonts w:ascii="Arial" w:hAnsi="Arial" w:cs="Arial"/>
              </w:rPr>
            </w:pPr>
            <w:r w:rsidRPr="00A945AD">
              <w:rPr>
                <w:rFonts w:ascii="Arial" w:hAnsi="Arial" w:cs="Arial"/>
              </w:rPr>
              <w:t>If there are any major non-conformities found in internal or external audits, having a possible effect to the approved type(s) covered by the certificate, the manufacturer must inform the Notified Body within 14 days.</w:t>
            </w:r>
          </w:p>
          <w:p w14:paraId="58766B5F" w14:textId="77777777" w:rsidR="00E460BD" w:rsidRPr="00A945AD" w:rsidRDefault="00E460BD" w:rsidP="00480A65">
            <w:pPr>
              <w:pStyle w:val="informacije"/>
              <w:ind w:left="0" w:firstLine="0"/>
              <w:rPr>
                <w:rFonts w:ascii="Arial" w:hAnsi="Arial" w:cs="Arial"/>
              </w:rPr>
            </w:pPr>
          </w:p>
          <w:p w14:paraId="52020576" w14:textId="77777777" w:rsidR="00E460BD" w:rsidRPr="00A945AD" w:rsidRDefault="008B0F47" w:rsidP="00480A65">
            <w:pPr>
              <w:pStyle w:val="informacije"/>
              <w:ind w:left="0" w:firstLine="0"/>
              <w:rPr>
                <w:rFonts w:ascii="Arial" w:hAnsi="Arial" w:cs="Arial"/>
              </w:rPr>
            </w:pPr>
            <w:r w:rsidRPr="00A945AD">
              <w:rPr>
                <w:rFonts w:ascii="Arial" w:hAnsi="Arial" w:cs="Arial"/>
              </w:rPr>
              <w:t xml:space="preserve">The </w:t>
            </w:r>
            <w:r w:rsidR="004124E7" w:rsidRPr="00A945AD">
              <w:rPr>
                <w:rFonts w:ascii="Arial" w:hAnsi="Arial" w:cs="Arial"/>
              </w:rPr>
              <w:t>manufacturer</w:t>
            </w:r>
            <w:r w:rsidR="00E96A9F" w:rsidRPr="00A945AD">
              <w:rPr>
                <w:rFonts w:ascii="Arial" w:hAnsi="Arial" w:cs="Arial"/>
              </w:rPr>
              <w:t xml:space="preserve"> </w:t>
            </w:r>
            <w:r w:rsidRPr="00A945AD">
              <w:rPr>
                <w:rFonts w:ascii="Arial" w:hAnsi="Arial" w:cs="Arial"/>
              </w:rPr>
              <w:t xml:space="preserve">will, when translating/having translated the instructions for assembly, use and maintenance, </w:t>
            </w:r>
            <w:proofErr w:type="gramStart"/>
            <w:r w:rsidRPr="00A945AD">
              <w:rPr>
                <w:rFonts w:ascii="Arial" w:hAnsi="Arial" w:cs="Arial"/>
              </w:rPr>
              <w:t>take into account</w:t>
            </w:r>
            <w:proofErr w:type="gramEnd"/>
            <w:r w:rsidRPr="00A945AD">
              <w:rPr>
                <w:rFonts w:ascii="Arial" w:hAnsi="Arial" w:cs="Arial"/>
              </w:rPr>
              <w:t xml:space="preserve"> possible national exceptions. The applicant will</w:t>
            </w:r>
            <w:r w:rsidR="00A02449" w:rsidRPr="00A945AD">
              <w:rPr>
                <w:rFonts w:ascii="Arial" w:hAnsi="Arial" w:cs="Arial"/>
              </w:rPr>
              <w:t xml:space="preserve"> upon request</w:t>
            </w:r>
            <w:r w:rsidRPr="00A945AD">
              <w:rPr>
                <w:rFonts w:ascii="Arial" w:hAnsi="Arial" w:cs="Arial"/>
              </w:rPr>
              <w:t xml:space="preserve"> provide evidence of this.</w:t>
            </w:r>
          </w:p>
          <w:p w14:paraId="32985390" w14:textId="77777777" w:rsidR="00E460BD" w:rsidRPr="00A945AD" w:rsidRDefault="00E460BD" w:rsidP="00480A65">
            <w:pPr>
              <w:pStyle w:val="informacije"/>
              <w:ind w:left="0" w:firstLine="0"/>
              <w:rPr>
                <w:rFonts w:ascii="Arial" w:hAnsi="Arial" w:cs="Arial"/>
              </w:rPr>
            </w:pPr>
          </w:p>
          <w:p w14:paraId="18CA9108" w14:textId="77777777" w:rsidR="00B162A2" w:rsidRPr="00A945AD" w:rsidRDefault="004124E7" w:rsidP="00480A65">
            <w:pPr>
              <w:pStyle w:val="informacije"/>
              <w:ind w:left="0" w:firstLine="0"/>
              <w:rPr>
                <w:rFonts w:ascii="Arial" w:hAnsi="Arial" w:cs="Arial"/>
              </w:rPr>
            </w:pPr>
            <w:r w:rsidRPr="00A945AD">
              <w:rPr>
                <w:rFonts w:ascii="Arial" w:hAnsi="Arial" w:cs="Arial"/>
              </w:rPr>
              <w:t>The manufacturer shall undertake to fulfil the obligations imposed by the approved quality system.</w:t>
            </w:r>
          </w:p>
          <w:p w14:paraId="2E2AB1F4" w14:textId="77777777" w:rsidR="00B162A2" w:rsidRPr="00A945AD" w:rsidRDefault="00B162A2" w:rsidP="00480A65">
            <w:pPr>
              <w:pStyle w:val="informacije"/>
              <w:ind w:left="0" w:firstLine="0"/>
              <w:rPr>
                <w:rFonts w:ascii="Arial" w:hAnsi="Arial" w:cs="Arial"/>
              </w:rPr>
            </w:pPr>
          </w:p>
          <w:p w14:paraId="36F9B382" w14:textId="77777777" w:rsidR="00B162A2" w:rsidRPr="00A945AD" w:rsidRDefault="004124E7" w:rsidP="00480A65">
            <w:pPr>
              <w:pStyle w:val="informacije"/>
              <w:ind w:left="0" w:firstLine="0"/>
              <w:rPr>
                <w:rFonts w:ascii="Arial" w:hAnsi="Arial" w:cs="Arial"/>
              </w:rPr>
            </w:pPr>
            <w:r w:rsidRPr="00A945AD">
              <w:rPr>
                <w:rFonts w:ascii="Arial" w:hAnsi="Arial" w:cs="Arial"/>
              </w:rPr>
              <w:t>The manufacturer shall undertake to keep the approved quality system adequate and efficacious.</w:t>
            </w:r>
          </w:p>
          <w:p w14:paraId="24686236" w14:textId="77777777" w:rsidR="00B162A2" w:rsidRPr="00A945AD" w:rsidRDefault="00B162A2" w:rsidP="00480A65">
            <w:pPr>
              <w:pStyle w:val="informacije"/>
              <w:ind w:left="0" w:firstLine="0"/>
              <w:rPr>
                <w:rFonts w:ascii="Arial" w:hAnsi="Arial" w:cs="Arial"/>
              </w:rPr>
            </w:pPr>
          </w:p>
          <w:p w14:paraId="538C7F3E" w14:textId="77777777" w:rsidR="00357E66" w:rsidRPr="00A945AD" w:rsidRDefault="004124E7" w:rsidP="00480A65">
            <w:pPr>
              <w:pStyle w:val="informacije"/>
              <w:ind w:left="0" w:firstLine="0"/>
              <w:rPr>
                <w:rFonts w:ascii="Arial" w:hAnsi="Arial" w:cs="Arial"/>
              </w:rPr>
            </w:pPr>
            <w:r w:rsidRPr="00A945AD">
              <w:rPr>
                <w:rFonts w:ascii="Arial" w:hAnsi="Arial" w:cs="Arial"/>
              </w:rPr>
              <w:lastRenderedPageBreak/>
              <w:t>The manufacturer shall institute and keep up to date a systematic procedure to review experience from devices in the post-production phase, including the provisions referred to in Annex X</w:t>
            </w:r>
            <w:r w:rsidR="00EA0F52" w:rsidRPr="00A945AD">
              <w:rPr>
                <w:rFonts w:ascii="Arial" w:hAnsi="Arial" w:cs="Arial"/>
              </w:rPr>
              <w:t>IV</w:t>
            </w:r>
            <w:r w:rsidRPr="00A945AD">
              <w:rPr>
                <w:rFonts w:ascii="Arial" w:hAnsi="Arial" w:cs="Arial"/>
              </w:rPr>
              <w:t>, and to implement appropriate means to apply any necessary corrective action.</w:t>
            </w:r>
          </w:p>
          <w:p w14:paraId="4FFA4E41" w14:textId="77777777" w:rsidR="00357E66" w:rsidRPr="00A945AD" w:rsidRDefault="00357E66" w:rsidP="00480A65">
            <w:pPr>
              <w:pStyle w:val="informacije"/>
              <w:ind w:left="0" w:firstLine="0"/>
              <w:rPr>
                <w:rFonts w:ascii="Arial" w:hAnsi="Arial" w:cs="Arial"/>
              </w:rPr>
            </w:pPr>
          </w:p>
          <w:p w14:paraId="5099008F" w14:textId="77777777" w:rsidR="0092308F" w:rsidRPr="00A945AD" w:rsidRDefault="004124E7" w:rsidP="00480A65">
            <w:pPr>
              <w:pStyle w:val="informacije"/>
              <w:ind w:left="0" w:firstLine="0"/>
              <w:rPr>
                <w:rFonts w:ascii="Arial" w:hAnsi="Arial" w:cs="Arial"/>
              </w:rPr>
            </w:pPr>
            <w:r w:rsidRPr="00A945AD">
              <w:rPr>
                <w:rFonts w:ascii="Arial" w:hAnsi="Arial" w:cs="Arial"/>
              </w:rPr>
              <w:t>The manufacturer shall notify the competent authorities and the notified body of incidents which might lead to or might have led to the death of a patient or user, or to a serious deterioration in his state of health, and incidents leading to systematic recall of devices of the same type immediately on learning of them</w:t>
            </w:r>
            <w:r w:rsidR="006962CE" w:rsidRPr="00A945AD">
              <w:rPr>
                <w:rFonts w:ascii="Arial" w:hAnsi="Arial" w:cs="Arial"/>
              </w:rPr>
              <w:t xml:space="preserve"> Also, if the manufacturer has doubts of the compliance to MDR of any of the certified products, they must be informed to SFS Fimko</w:t>
            </w:r>
            <w:r w:rsidRPr="00A945AD">
              <w:rPr>
                <w:rFonts w:ascii="Arial" w:hAnsi="Arial" w:cs="Arial"/>
              </w:rPr>
              <w:t>.</w:t>
            </w:r>
            <w:r w:rsidR="001A13C2" w:rsidRPr="00A945AD">
              <w:rPr>
                <w:rFonts w:ascii="Arial" w:hAnsi="Arial" w:cs="Arial"/>
              </w:rPr>
              <w:t xml:space="preserve"> Form FPMDREG2003 is to be used for reporting of EC Vigilance</w:t>
            </w:r>
            <w:r w:rsidR="003B3F55" w:rsidRPr="00A945AD">
              <w:rPr>
                <w:rFonts w:ascii="Arial" w:hAnsi="Arial" w:cs="Arial"/>
              </w:rPr>
              <w:t xml:space="preserve"> and of any doubts</w:t>
            </w:r>
            <w:r w:rsidR="001A13C2" w:rsidRPr="00A945AD">
              <w:rPr>
                <w:rFonts w:ascii="Arial" w:hAnsi="Arial" w:cs="Arial"/>
              </w:rPr>
              <w:t xml:space="preserve"> to SGS</w:t>
            </w:r>
            <w:r w:rsidR="003B3F55" w:rsidRPr="00A945AD">
              <w:rPr>
                <w:rFonts w:ascii="Arial" w:hAnsi="Arial" w:cs="Arial"/>
              </w:rPr>
              <w:t xml:space="preserve"> Fimko</w:t>
            </w:r>
            <w:r w:rsidR="001A13C2" w:rsidRPr="00A945AD">
              <w:rPr>
                <w:rFonts w:ascii="Arial" w:hAnsi="Arial" w:cs="Arial"/>
              </w:rPr>
              <w:t xml:space="preserve">. </w:t>
            </w:r>
          </w:p>
          <w:p w14:paraId="18B74BD6" w14:textId="77777777" w:rsidR="00D35E5B" w:rsidRPr="00A945AD" w:rsidRDefault="00D35E5B" w:rsidP="00480A65">
            <w:pPr>
              <w:pStyle w:val="informacije"/>
              <w:ind w:left="0" w:firstLine="0"/>
              <w:rPr>
                <w:rFonts w:ascii="Arial" w:hAnsi="Arial" w:cs="Arial"/>
              </w:rPr>
            </w:pPr>
          </w:p>
          <w:p w14:paraId="4AE51B12" w14:textId="77777777" w:rsidR="00D35E5B" w:rsidRPr="00A945AD" w:rsidRDefault="004124E7" w:rsidP="00480A65">
            <w:pPr>
              <w:pStyle w:val="informacije"/>
              <w:ind w:left="0" w:firstLine="0"/>
              <w:rPr>
                <w:rFonts w:ascii="Arial" w:hAnsi="Arial" w:cs="Arial"/>
              </w:rPr>
            </w:pPr>
            <w:r w:rsidRPr="00A945AD">
              <w:rPr>
                <w:rFonts w:ascii="Arial" w:hAnsi="Arial" w:cs="Arial"/>
              </w:rPr>
              <w:t xml:space="preserve">Modifications, updates or changes in manufacturer’s products or quality system as well as negative post-market surveillance data, other significant safety related information, justifiable concerns about implementation of corrective actions or compliance with standard and regulatory requirements may trigger the need for an unscheduled, </w:t>
            </w:r>
            <w:proofErr w:type="gramStart"/>
            <w:r w:rsidRPr="00A945AD">
              <w:rPr>
                <w:rFonts w:ascii="Arial" w:hAnsi="Arial" w:cs="Arial"/>
              </w:rPr>
              <w:t>unannounced</w:t>
            </w:r>
            <w:proofErr w:type="gramEnd"/>
            <w:r w:rsidRPr="00A945AD">
              <w:rPr>
                <w:rFonts w:ascii="Arial" w:hAnsi="Arial" w:cs="Arial"/>
              </w:rPr>
              <w:t xml:space="preserve"> or short-notice audit regardless of how this information has come into the Notified Body’s knowledge.</w:t>
            </w:r>
          </w:p>
          <w:p w14:paraId="524C6292" w14:textId="77777777" w:rsidR="00E85815" w:rsidRPr="00A945AD" w:rsidRDefault="00E85815" w:rsidP="00480A65">
            <w:pPr>
              <w:pStyle w:val="informacije"/>
              <w:ind w:left="0" w:firstLine="0"/>
              <w:rPr>
                <w:rFonts w:ascii="Arial" w:hAnsi="Arial" w:cs="Arial"/>
              </w:rPr>
            </w:pPr>
          </w:p>
          <w:p w14:paraId="576E5D7E" w14:textId="77777777" w:rsidR="00E85815" w:rsidRPr="00A945AD" w:rsidRDefault="00E85815" w:rsidP="00480A65">
            <w:pPr>
              <w:pStyle w:val="informacije"/>
              <w:ind w:left="0" w:firstLine="0"/>
              <w:rPr>
                <w:rFonts w:ascii="Arial" w:hAnsi="Arial" w:cs="Arial"/>
              </w:rPr>
            </w:pPr>
            <w:r w:rsidRPr="00A945AD">
              <w:rPr>
                <w:rFonts w:ascii="Arial" w:hAnsi="Arial" w:cs="Arial"/>
              </w:rPr>
              <w:t xml:space="preserve">Changes to the Type-Examination approved device including limitations of its intended purpose and conditions of use shall require </w:t>
            </w:r>
            <w:r w:rsidR="00337D1F" w:rsidRPr="00A945AD">
              <w:rPr>
                <w:rFonts w:ascii="Arial" w:hAnsi="Arial" w:cs="Arial"/>
              </w:rPr>
              <w:t xml:space="preserve">a prior </w:t>
            </w:r>
            <w:r w:rsidRPr="00A945AD">
              <w:rPr>
                <w:rFonts w:ascii="Arial" w:hAnsi="Arial" w:cs="Arial"/>
              </w:rPr>
              <w:t xml:space="preserve">approval from the Notified Body. The Notified Body shall examine the planned changes, notify the manufacturer of its decision and provide him with a supplement to the EU type-examination report. The approval of any change to the approved type shall take the form of a supplement to the EU type-examination certificate. Changes to the intended purpose and conditions of use of the approved device, </w:t>
            </w:r>
            <w:proofErr w:type="gramStart"/>
            <w:r w:rsidRPr="00A945AD">
              <w:rPr>
                <w:rFonts w:ascii="Arial" w:hAnsi="Arial" w:cs="Arial"/>
              </w:rPr>
              <w:t>with the exception of</w:t>
            </w:r>
            <w:proofErr w:type="gramEnd"/>
            <w:r w:rsidRPr="00A945AD">
              <w:rPr>
                <w:rFonts w:ascii="Arial" w:hAnsi="Arial" w:cs="Arial"/>
              </w:rPr>
              <w:t xml:space="preserve"> </w:t>
            </w:r>
            <w:r w:rsidRPr="00A945AD">
              <w:rPr>
                <w:rFonts w:ascii="Arial" w:hAnsi="Arial" w:cs="Arial"/>
                <w:u w:val="single"/>
              </w:rPr>
              <w:t>limitations</w:t>
            </w:r>
            <w:r w:rsidRPr="00A945AD">
              <w:rPr>
                <w:rFonts w:ascii="Arial" w:hAnsi="Arial" w:cs="Arial"/>
              </w:rPr>
              <w:t xml:space="preserve"> of the intended purpose and conditions of use, shall necessitate a new application for a conformity assessment</w:t>
            </w:r>
            <w:r w:rsidR="0041532B" w:rsidRPr="00A945AD">
              <w:rPr>
                <w:rFonts w:ascii="Arial" w:hAnsi="Arial" w:cs="Arial"/>
              </w:rPr>
              <w:t xml:space="preserve"> by Type-Examination</w:t>
            </w:r>
            <w:r w:rsidRPr="00A945AD">
              <w:rPr>
                <w:rFonts w:ascii="Arial" w:hAnsi="Arial" w:cs="Arial"/>
              </w:rPr>
              <w:t>.</w:t>
            </w:r>
            <w:r w:rsidR="00337D1F" w:rsidRPr="00A945AD">
              <w:rPr>
                <w:rFonts w:ascii="Arial" w:hAnsi="Arial" w:cs="Arial"/>
              </w:rPr>
              <w:t xml:space="preserve"> (** this is partly redundant to section marked *)</w:t>
            </w:r>
          </w:p>
          <w:p w14:paraId="40059E8A" w14:textId="77777777" w:rsidR="007F616B" w:rsidRPr="00A945AD" w:rsidRDefault="007F616B" w:rsidP="00480A65">
            <w:pPr>
              <w:pStyle w:val="informacije"/>
              <w:ind w:left="0" w:firstLine="0"/>
              <w:rPr>
                <w:rFonts w:ascii="Arial" w:hAnsi="Arial" w:cs="Arial"/>
              </w:rPr>
            </w:pPr>
          </w:p>
          <w:p w14:paraId="329FDFF6" w14:textId="77777777" w:rsidR="007F616B" w:rsidRPr="00A945AD" w:rsidRDefault="007F616B" w:rsidP="007F616B">
            <w:pPr>
              <w:pStyle w:val="informacije"/>
              <w:ind w:left="0" w:firstLine="0"/>
              <w:jc w:val="left"/>
              <w:rPr>
                <w:rFonts w:ascii="Arial" w:hAnsi="Arial" w:cs="Arial"/>
              </w:rPr>
            </w:pPr>
            <w:r w:rsidRPr="00A945AD">
              <w:rPr>
                <w:rFonts w:ascii="Arial" w:hAnsi="Arial" w:cs="Arial"/>
              </w:rPr>
              <w:t>The manufacturer gives the notified body permission to retain all technical file materials. The material will be archived confidential and access to it shall be only by the notified body personnel and when there is a legal justification, by authorities in supervision of notified body personnel.</w:t>
            </w:r>
          </w:p>
          <w:p w14:paraId="3A5FB350" w14:textId="77777777" w:rsidR="00BD6BD3" w:rsidRPr="00A945AD" w:rsidRDefault="00BD6BD3" w:rsidP="007F616B">
            <w:pPr>
              <w:pStyle w:val="informacije"/>
              <w:ind w:left="0" w:firstLine="0"/>
              <w:jc w:val="left"/>
              <w:rPr>
                <w:rFonts w:ascii="Arial" w:hAnsi="Arial" w:cs="Arial"/>
              </w:rPr>
            </w:pPr>
          </w:p>
          <w:p w14:paraId="046EE0D4" w14:textId="77777777" w:rsidR="001745E1" w:rsidRPr="00A945AD" w:rsidRDefault="001745E1" w:rsidP="007F616B">
            <w:pPr>
              <w:pStyle w:val="informacije"/>
              <w:ind w:left="0" w:firstLine="0"/>
              <w:jc w:val="left"/>
              <w:rPr>
                <w:rFonts w:ascii="Arial" w:hAnsi="Arial" w:cs="Arial"/>
              </w:rPr>
            </w:pPr>
            <w:r w:rsidRPr="00A945AD">
              <w:rPr>
                <w:rFonts w:ascii="Arial" w:hAnsi="Arial" w:cs="Arial"/>
              </w:rPr>
              <w:t xml:space="preserve">If </w:t>
            </w:r>
            <w:r w:rsidR="00BD6BD3" w:rsidRPr="00A945AD">
              <w:rPr>
                <w:rFonts w:ascii="Arial" w:hAnsi="Arial" w:cs="Arial"/>
              </w:rPr>
              <w:t xml:space="preserve">the EC </w:t>
            </w:r>
            <w:r w:rsidRPr="00A945AD">
              <w:rPr>
                <w:rFonts w:ascii="Arial" w:hAnsi="Arial" w:cs="Arial"/>
              </w:rPr>
              <w:t>certification is</w:t>
            </w:r>
            <w:r w:rsidR="00BD6BD3" w:rsidRPr="00A945AD">
              <w:rPr>
                <w:rFonts w:ascii="Arial" w:hAnsi="Arial" w:cs="Arial"/>
              </w:rPr>
              <w:t xml:space="preserve"> supported by QMS certificates issued by other certification bodies, the manufacturer will give SGS personnel full access to the related audit material and will notify SGS of any changes in the said certification.</w:t>
            </w:r>
          </w:p>
          <w:p w14:paraId="2CB3D38C" w14:textId="77777777" w:rsidR="00B162A2" w:rsidRPr="00A945AD" w:rsidRDefault="00B162A2" w:rsidP="00480A65">
            <w:pPr>
              <w:pStyle w:val="informacije"/>
              <w:ind w:left="0" w:firstLine="0"/>
              <w:rPr>
                <w:rFonts w:ascii="Arial" w:hAnsi="Arial" w:cs="Arial"/>
              </w:rPr>
            </w:pPr>
          </w:p>
          <w:p w14:paraId="09C773FC" w14:textId="2A8B20AD" w:rsidR="00E460BD" w:rsidRDefault="00E460BD" w:rsidP="00480A65">
            <w:pPr>
              <w:pStyle w:val="informacije"/>
              <w:ind w:left="0" w:firstLine="0"/>
              <w:rPr>
                <w:rFonts w:ascii="Arial" w:hAnsi="Arial" w:cs="Arial"/>
              </w:rPr>
            </w:pPr>
            <w:r w:rsidRPr="00A945AD">
              <w:rPr>
                <w:rFonts w:ascii="Arial" w:hAnsi="Arial" w:cs="Arial"/>
              </w:rPr>
              <w:t>With this application, the manufacturer (certificate holder) declare</w:t>
            </w:r>
            <w:r w:rsidR="00337D1F" w:rsidRPr="00A945AD">
              <w:rPr>
                <w:rFonts w:ascii="Arial" w:hAnsi="Arial" w:cs="Arial"/>
              </w:rPr>
              <w:t>(s)</w:t>
            </w:r>
            <w:r w:rsidRPr="00A945AD">
              <w:rPr>
                <w:rFonts w:ascii="Arial" w:hAnsi="Arial" w:cs="Arial"/>
              </w:rPr>
              <w:t xml:space="preserve"> that a certificate of conformity has not been applied for or rejected by any other conformity assessment body for the specified products.</w:t>
            </w:r>
          </w:p>
          <w:p w14:paraId="367150A9" w14:textId="343025A2" w:rsidR="00A945AD" w:rsidRPr="00175E9C" w:rsidRDefault="00A945AD" w:rsidP="00480A65">
            <w:pPr>
              <w:pStyle w:val="informacije"/>
              <w:ind w:left="0" w:firstLine="0"/>
              <w:rPr>
                <w:rFonts w:ascii="Arial" w:hAnsi="Arial" w:cs="Arial"/>
              </w:rPr>
            </w:pPr>
          </w:p>
          <w:p w14:paraId="69387395" w14:textId="77777777" w:rsidR="00A945AD" w:rsidRPr="00175E9C" w:rsidRDefault="00A945AD" w:rsidP="00480A65">
            <w:pPr>
              <w:pStyle w:val="informacije"/>
              <w:ind w:left="0" w:firstLine="0"/>
              <w:rPr>
                <w:rFonts w:ascii="Arial" w:hAnsi="Arial" w:cs="Arial"/>
              </w:rPr>
            </w:pPr>
            <w:r w:rsidRPr="00175E9C">
              <w:rPr>
                <w:rFonts w:ascii="Arial" w:hAnsi="Arial" w:cs="Arial"/>
              </w:rPr>
              <w:t xml:space="preserve">The manufacturer understands that the Notified Body </w:t>
            </w:r>
          </w:p>
          <w:p w14:paraId="2A86D22D" w14:textId="3037C5C0" w:rsidR="00A945AD" w:rsidRPr="00175E9C" w:rsidRDefault="00A945AD" w:rsidP="00A945AD">
            <w:pPr>
              <w:pStyle w:val="informacije"/>
              <w:numPr>
                <w:ilvl w:val="0"/>
                <w:numId w:val="24"/>
              </w:numPr>
              <w:rPr>
                <w:rFonts w:ascii="Arial" w:hAnsi="Arial" w:cs="Arial"/>
              </w:rPr>
            </w:pPr>
            <w:r w:rsidRPr="00175E9C">
              <w:rPr>
                <w:rFonts w:ascii="Arial" w:hAnsi="Arial" w:cs="Arial"/>
              </w:rPr>
              <w:t xml:space="preserve">will inform other Notified Bodies through </w:t>
            </w:r>
            <w:proofErr w:type="spellStart"/>
            <w:r w:rsidRPr="00175E9C">
              <w:rPr>
                <w:rFonts w:ascii="Arial" w:hAnsi="Arial" w:cs="Arial"/>
              </w:rPr>
              <w:t>Eudamed</w:t>
            </w:r>
            <w:proofErr w:type="spellEnd"/>
            <w:r w:rsidRPr="00175E9C">
              <w:rPr>
                <w:rFonts w:ascii="Arial" w:hAnsi="Arial" w:cs="Arial"/>
              </w:rPr>
              <w:t xml:space="preserve"> of the manufacturer that withdraws its application prior to the Notified Body’s decision regarding the conformity assessment</w:t>
            </w:r>
            <w:r w:rsidR="00E708EA">
              <w:rPr>
                <w:rFonts w:ascii="Arial" w:hAnsi="Arial" w:cs="Arial"/>
              </w:rPr>
              <w:t>.</w:t>
            </w:r>
          </w:p>
          <w:p w14:paraId="6216ED70" w14:textId="430B5465" w:rsidR="00A945AD" w:rsidRPr="00175E9C" w:rsidRDefault="00A945AD" w:rsidP="00A945AD">
            <w:pPr>
              <w:pStyle w:val="informacije"/>
              <w:numPr>
                <w:ilvl w:val="0"/>
                <w:numId w:val="24"/>
              </w:numPr>
              <w:rPr>
                <w:rFonts w:ascii="Arial" w:hAnsi="Arial" w:cs="Arial"/>
              </w:rPr>
            </w:pPr>
            <w:r w:rsidRPr="00175E9C">
              <w:rPr>
                <w:rFonts w:ascii="Arial" w:hAnsi="Arial" w:cs="Arial"/>
              </w:rPr>
              <w:t xml:space="preserve">may decide to terminate the certification process and notify of the decision to other Notified Bodies through </w:t>
            </w:r>
            <w:proofErr w:type="spellStart"/>
            <w:r w:rsidRPr="00175E9C">
              <w:rPr>
                <w:rFonts w:ascii="Arial" w:hAnsi="Arial" w:cs="Arial"/>
              </w:rPr>
              <w:t>Eudamed</w:t>
            </w:r>
            <w:proofErr w:type="spellEnd"/>
            <w:r w:rsidRPr="00175E9C">
              <w:rPr>
                <w:rFonts w:ascii="Arial" w:hAnsi="Arial" w:cs="Arial"/>
              </w:rPr>
              <w:t xml:space="preserve"> if the certification process has been going on over 18 months from the last date of initial audit </w:t>
            </w:r>
            <w:r w:rsidR="00543B79" w:rsidRPr="00175E9C">
              <w:rPr>
                <w:rFonts w:ascii="Arial" w:hAnsi="Arial" w:cs="Arial"/>
              </w:rPr>
              <w:t>and the manufacturer has not been able to correct all the identified major nonconformities during that time.</w:t>
            </w:r>
            <w:r w:rsidRPr="00175E9C">
              <w:rPr>
                <w:rFonts w:ascii="Arial" w:hAnsi="Arial" w:cs="Arial"/>
              </w:rPr>
              <w:t xml:space="preserve"> </w:t>
            </w:r>
          </w:p>
          <w:p w14:paraId="282D9E6E" w14:textId="7A4F64D3" w:rsidR="00543B79" w:rsidRPr="00175E9C" w:rsidRDefault="00A945AD" w:rsidP="00A945AD">
            <w:pPr>
              <w:pStyle w:val="informacije"/>
              <w:numPr>
                <w:ilvl w:val="0"/>
                <w:numId w:val="24"/>
              </w:numPr>
              <w:rPr>
                <w:rFonts w:ascii="Arial" w:hAnsi="Arial" w:cs="Arial"/>
              </w:rPr>
            </w:pPr>
            <w:r w:rsidRPr="00175E9C">
              <w:rPr>
                <w:rFonts w:ascii="Arial" w:hAnsi="Arial" w:cs="Arial"/>
              </w:rPr>
              <w:t>may</w:t>
            </w:r>
            <w:r w:rsidR="00543B79" w:rsidRPr="00175E9C">
              <w:rPr>
                <w:rFonts w:ascii="Arial" w:hAnsi="Arial" w:cs="Arial"/>
              </w:rPr>
              <w:t xml:space="preserve"> decide to</w:t>
            </w:r>
            <w:r w:rsidRPr="00175E9C">
              <w:rPr>
                <w:rFonts w:ascii="Arial" w:hAnsi="Arial" w:cs="Arial"/>
              </w:rPr>
              <w:t xml:space="preserve"> suspend</w:t>
            </w:r>
            <w:r w:rsidR="00FC7E5B" w:rsidRPr="00FC7E5B">
              <w:rPr>
                <w:rFonts w:ascii="Arial" w:hAnsi="Arial" w:cs="Arial"/>
                <w:color w:val="0070C0"/>
              </w:rPr>
              <w:t>, restrict</w:t>
            </w:r>
            <w:r w:rsidRPr="00175E9C">
              <w:rPr>
                <w:rFonts w:ascii="Arial" w:hAnsi="Arial" w:cs="Arial"/>
              </w:rPr>
              <w:t xml:space="preserve"> or withdraw the </w:t>
            </w:r>
            <w:r w:rsidR="00543B79" w:rsidRPr="00175E9C">
              <w:rPr>
                <w:rFonts w:ascii="Arial" w:hAnsi="Arial" w:cs="Arial"/>
              </w:rPr>
              <w:t xml:space="preserve">issued certificate and publish the decision in </w:t>
            </w:r>
            <w:proofErr w:type="spellStart"/>
            <w:proofErr w:type="gramStart"/>
            <w:r w:rsidR="00543B79" w:rsidRPr="00175E9C">
              <w:rPr>
                <w:rFonts w:ascii="Arial" w:hAnsi="Arial" w:cs="Arial"/>
              </w:rPr>
              <w:t>Eudamed</w:t>
            </w:r>
            <w:proofErr w:type="spellEnd"/>
            <w:proofErr w:type="gramEnd"/>
          </w:p>
          <w:p w14:paraId="0E4CCF84" w14:textId="77777777" w:rsidR="00543B79" w:rsidRPr="00175E9C" w:rsidRDefault="00543B79" w:rsidP="00543B79">
            <w:pPr>
              <w:pStyle w:val="informacije"/>
              <w:numPr>
                <w:ilvl w:val="1"/>
                <w:numId w:val="24"/>
              </w:numPr>
              <w:rPr>
                <w:rFonts w:ascii="Arial" w:hAnsi="Arial" w:cs="Arial"/>
              </w:rPr>
            </w:pPr>
            <w:r w:rsidRPr="00175E9C">
              <w:rPr>
                <w:rFonts w:ascii="Arial" w:hAnsi="Arial" w:cs="Arial"/>
              </w:rPr>
              <w:t xml:space="preserve">if the manufacturer does not enable the Notified Body to perform its surveillance responsibilities or </w:t>
            </w:r>
          </w:p>
          <w:p w14:paraId="36208135" w14:textId="2385ED86" w:rsidR="00A945AD" w:rsidRPr="00175E9C" w:rsidRDefault="00543B79" w:rsidP="00543B79">
            <w:pPr>
              <w:pStyle w:val="informacije"/>
              <w:numPr>
                <w:ilvl w:val="1"/>
                <w:numId w:val="24"/>
              </w:numPr>
              <w:rPr>
                <w:rFonts w:ascii="Arial" w:hAnsi="Arial" w:cs="Arial"/>
              </w:rPr>
            </w:pPr>
            <w:r w:rsidRPr="00175E9C">
              <w:rPr>
                <w:rFonts w:ascii="Arial" w:hAnsi="Arial" w:cs="Arial"/>
              </w:rPr>
              <w:t>if the manufacturer is not able to correct all the identified major nonconformities in due time</w:t>
            </w:r>
          </w:p>
          <w:p w14:paraId="63F5FAEE" w14:textId="0A8E0F4D" w:rsidR="00543B79" w:rsidRPr="00175E9C" w:rsidRDefault="00543B79" w:rsidP="00543B79">
            <w:pPr>
              <w:pStyle w:val="informacije"/>
              <w:numPr>
                <w:ilvl w:val="1"/>
                <w:numId w:val="24"/>
              </w:numPr>
              <w:rPr>
                <w:rFonts w:ascii="Arial" w:hAnsi="Arial" w:cs="Arial"/>
              </w:rPr>
            </w:pPr>
            <w:r w:rsidRPr="00175E9C">
              <w:rPr>
                <w:rFonts w:ascii="Arial" w:hAnsi="Arial" w:cs="Arial"/>
              </w:rPr>
              <w:t>if the Notified Body identifies a nonconformity that presents a danger to the users or patients</w:t>
            </w:r>
            <w:r w:rsidR="00E31E44" w:rsidRPr="00175E9C">
              <w:rPr>
                <w:rFonts w:ascii="Arial" w:hAnsi="Arial" w:cs="Arial"/>
              </w:rPr>
              <w:t>.</w:t>
            </w:r>
          </w:p>
          <w:p w14:paraId="43B94105" w14:textId="77777777" w:rsidR="00E460BD" w:rsidRPr="00A945AD" w:rsidRDefault="00E460BD" w:rsidP="00480A65">
            <w:pPr>
              <w:pStyle w:val="informacije"/>
              <w:ind w:left="0" w:firstLine="0"/>
              <w:rPr>
                <w:rFonts w:ascii="Arial" w:hAnsi="Arial" w:cs="Arial"/>
              </w:rPr>
            </w:pPr>
          </w:p>
          <w:p w14:paraId="350038AE" w14:textId="77777777" w:rsidR="00E460BD" w:rsidRPr="00A945AD" w:rsidRDefault="00E460BD" w:rsidP="00480A65">
            <w:pPr>
              <w:pStyle w:val="informacije"/>
              <w:ind w:left="0" w:firstLine="0"/>
              <w:rPr>
                <w:rFonts w:ascii="Arial" w:hAnsi="Arial" w:cs="Arial"/>
              </w:rPr>
            </w:pPr>
            <w:r w:rsidRPr="00A945AD">
              <w:rPr>
                <w:rFonts w:ascii="Arial" w:hAnsi="Arial" w:cs="Arial"/>
              </w:rPr>
              <w:t xml:space="preserve">The application procedure is based on the currently valid </w:t>
            </w:r>
            <w:r w:rsidR="00171D62" w:rsidRPr="00A945AD">
              <w:rPr>
                <w:rFonts w:ascii="Arial" w:hAnsi="Arial" w:cs="Arial"/>
              </w:rPr>
              <w:t>SGS Fimko Codes of Practice</w:t>
            </w:r>
            <w:r w:rsidRPr="00A945AD">
              <w:rPr>
                <w:rFonts w:ascii="Arial" w:hAnsi="Arial" w:cs="Arial"/>
              </w:rPr>
              <w:t xml:space="preserve">. </w:t>
            </w:r>
          </w:p>
          <w:p w14:paraId="648B3936" w14:textId="77777777" w:rsidR="00E96A9F" w:rsidRPr="00A945AD" w:rsidRDefault="00E96A9F" w:rsidP="00480A65">
            <w:pPr>
              <w:pStyle w:val="informacije"/>
              <w:ind w:left="0" w:firstLine="0"/>
              <w:rPr>
                <w:rFonts w:ascii="Arial" w:hAnsi="Arial" w:cs="Arial"/>
              </w:rPr>
            </w:pPr>
          </w:p>
          <w:p w14:paraId="4C1EA9D4" w14:textId="77777777" w:rsidR="00E96A9F" w:rsidRPr="00A945AD" w:rsidRDefault="004124E7" w:rsidP="00480A65">
            <w:pPr>
              <w:pStyle w:val="informacije"/>
              <w:ind w:left="0" w:firstLine="0"/>
              <w:rPr>
                <w:rFonts w:ascii="Arial" w:hAnsi="Arial" w:cs="Arial"/>
              </w:rPr>
            </w:pPr>
            <w:r w:rsidRPr="00A945AD">
              <w:rPr>
                <w:rFonts w:ascii="Arial" w:hAnsi="Arial" w:cs="Arial"/>
              </w:rPr>
              <w:t>The manufacturer commits to comply with SGS General Conditions for Certification Services and General Conditions of Service.</w:t>
            </w:r>
          </w:p>
          <w:p w14:paraId="4F66025B" w14:textId="77777777" w:rsidR="00E460BD" w:rsidRPr="00A945AD" w:rsidRDefault="00E460BD" w:rsidP="00114F6E">
            <w:pPr>
              <w:pStyle w:val="informacije"/>
              <w:ind w:left="0" w:firstLine="0"/>
              <w:rPr>
                <w:rFonts w:ascii="Arial" w:hAnsi="Arial" w:cs="Arial"/>
                <w:i/>
              </w:rPr>
            </w:pPr>
          </w:p>
        </w:tc>
      </w:tr>
    </w:tbl>
    <w:p w14:paraId="07AAFD03" w14:textId="77777777" w:rsidR="00731454" w:rsidRPr="00A945AD" w:rsidRDefault="00731454" w:rsidP="00CE5F5B">
      <w:pPr>
        <w:ind w:left="180"/>
        <w:jc w:val="center"/>
        <w:rPr>
          <w:rFonts w:cs="Arial"/>
          <w:b/>
        </w:rPr>
      </w:pPr>
    </w:p>
    <w:p w14:paraId="45B922D2" w14:textId="77777777" w:rsidR="004E6248" w:rsidRPr="00A945AD" w:rsidRDefault="004E6248" w:rsidP="00CE5F5B">
      <w:pPr>
        <w:ind w:left="180"/>
        <w:jc w:val="center"/>
        <w:rPr>
          <w:rFonts w:cs="Arial"/>
          <w:b/>
        </w:rPr>
      </w:pPr>
    </w:p>
    <w:p w14:paraId="6A79BE1C" w14:textId="77777777" w:rsidR="00EF38A5" w:rsidRPr="00A945AD" w:rsidRDefault="00EF38A5" w:rsidP="00EF38A5">
      <w:pPr>
        <w:ind w:left="180"/>
        <w:rPr>
          <w:rFonts w:cs="Arial"/>
          <w:sz w:val="16"/>
          <w:szCs w:val="16"/>
        </w:rPr>
      </w:pPr>
      <w:r w:rsidRPr="00A945AD">
        <w:rPr>
          <w:rFonts w:cs="Arial"/>
          <w:sz w:val="16"/>
          <w:szCs w:val="16"/>
        </w:rPr>
        <w:t xml:space="preserve">This agreement, when signed by </w:t>
      </w:r>
      <w:r w:rsidR="007F616B" w:rsidRPr="00A945AD">
        <w:rPr>
          <w:rFonts w:cs="Arial"/>
          <w:sz w:val="16"/>
          <w:szCs w:val="16"/>
        </w:rPr>
        <w:t>the manufacturer</w:t>
      </w:r>
      <w:r w:rsidRPr="00A945AD">
        <w:rPr>
          <w:rFonts w:cs="Arial"/>
          <w:sz w:val="16"/>
          <w:szCs w:val="16"/>
        </w:rPr>
        <w:t xml:space="preserve">, </w:t>
      </w:r>
      <w:proofErr w:type="gramStart"/>
      <w:r w:rsidRPr="00A945AD">
        <w:rPr>
          <w:rFonts w:cs="Arial"/>
          <w:sz w:val="16"/>
          <w:szCs w:val="16"/>
        </w:rPr>
        <w:t>is</w:t>
      </w:r>
      <w:proofErr w:type="gramEnd"/>
    </w:p>
    <w:p w14:paraId="5B7F209F" w14:textId="77777777" w:rsidR="007F616B" w:rsidRPr="00A945AD" w:rsidRDefault="00EF38A5" w:rsidP="007F616B">
      <w:pPr>
        <w:pStyle w:val="ListParagraph"/>
        <w:numPr>
          <w:ilvl w:val="1"/>
          <w:numId w:val="24"/>
        </w:numPr>
        <w:rPr>
          <w:rFonts w:cs="Arial"/>
          <w:sz w:val="16"/>
          <w:szCs w:val="16"/>
        </w:rPr>
      </w:pPr>
      <w:r w:rsidRPr="00A945AD">
        <w:rPr>
          <w:rFonts w:cs="Arial"/>
          <w:sz w:val="16"/>
          <w:szCs w:val="16"/>
        </w:rPr>
        <w:t xml:space="preserve">a written declaration that the name and address of </w:t>
      </w:r>
      <w:r w:rsidR="007F616B" w:rsidRPr="00A945AD">
        <w:rPr>
          <w:rFonts w:cs="Arial"/>
          <w:sz w:val="16"/>
          <w:szCs w:val="16"/>
        </w:rPr>
        <w:t>manufacturer</w:t>
      </w:r>
      <w:r w:rsidRPr="00A945AD">
        <w:rPr>
          <w:rFonts w:cs="Arial"/>
          <w:sz w:val="16"/>
          <w:szCs w:val="16"/>
        </w:rPr>
        <w:t xml:space="preserve"> and any additional manufacturing site covered by the quality system are specified in this </w:t>
      </w:r>
      <w:r w:rsidR="00C87175" w:rsidRPr="00A945AD">
        <w:rPr>
          <w:rFonts w:cs="Arial"/>
          <w:sz w:val="16"/>
          <w:szCs w:val="16"/>
        </w:rPr>
        <w:t>agreement</w:t>
      </w:r>
      <w:r w:rsidRPr="00A945AD">
        <w:rPr>
          <w:rFonts w:cs="Arial"/>
          <w:sz w:val="16"/>
          <w:szCs w:val="16"/>
        </w:rPr>
        <w:t>,</w:t>
      </w:r>
      <w:r w:rsidR="007F616B" w:rsidRPr="00A945AD">
        <w:rPr>
          <w:rFonts w:cs="Arial"/>
          <w:sz w:val="16"/>
          <w:szCs w:val="16"/>
        </w:rPr>
        <w:t xml:space="preserve"> </w:t>
      </w:r>
    </w:p>
    <w:p w14:paraId="3713558B" w14:textId="77777777" w:rsidR="007F616B" w:rsidRPr="00A945AD" w:rsidRDefault="00EF38A5" w:rsidP="007F616B">
      <w:pPr>
        <w:pStyle w:val="ListParagraph"/>
        <w:numPr>
          <w:ilvl w:val="1"/>
          <w:numId w:val="24"/>
        </w:numPr>
        <w:rPr>
          <w:rFonts w:cs="Arial"/>
          <w:sz w:val="16"/>
          <w:szCs w:val="16"/>
        </w:rPr>
      </w:pPr>
      <w:r w:rsidRPr="00A945AD">
        <w:rPr>
          <w:rFonts w:cs="Arial"/>
          <w:sz w:val="16"/>
          <w:szCs w:val="16"/>
        </w:rPr>
        <w:t xml:space="preserve">a written declaration of </w:t>
      </w:r>
      <w:r w:rsidR="007F616B" w:rsidRPr="00A945AD">
        <w:rPr>
          <w:rFonts w:cs="Arial"/>
          <w:sz w:val="16"/>
          <w:szCs w:val="16"/>
        </w:rPr>
        <w:t xml:space="preserve">manufacturer </w:t>
      </w:r>
      <w:r w:rsidRPr="00A945AD">
        <w:rPr>
          <w:rFonts w:cs="Arial"/>
          <w:sz w:val="16"/>
          <w:szCs w:val="16"/>
        </w:rPr>
        <w:t xml:space="preserve">that the Notified Body </w:t>
      </w:r>
      <w:r w:rsidR="007F616B" w:rsidRPr="00A945AD">
        <w:rPr>
          <w:rFonts w:cs="Arial"/>
          <w:sz w:val="16"/>
          <w:szCs w:val="16"/>
        </w:rPr>
        <w:t>0598</w:t>
      </w:r>
      <w:r w:rsidRPr="00A945AD">
        <w:rPr>
          <w:rFonts w:cs="Arial"/>
          <w:sz w:val="16"/>
          <w:szCs w:val="16"/>
        </w:rPr>
        <w:t xml:space="preserve"> (SGS </w:t>
      </w:r>
      <w:r w:rsidR="007F616B" w:rsidRPr="00A945AD">
        <w:rPr>
          <w:rFonts w:cs="Arial"/>
          <w:sz w:val="16"/>
          <w:szCs w:val="16"/>
        </w:rPr>
        <w:t>Fimko</w:t>
      </w:r>
      <w:r w:rsidRPr="00A945AD">
        <w:rPr>
          <w:rFonts w:cs="Arial"/>
          <w:sz w:val="16"/>
          <w:szCs w:val="16"/>
        </w:rPr>
        <w:t>) is provided with all the relevant information on the product or product category covered by the procedure,</w:t>
      </w:r>
      <w:r w:rsidR="007F616B" w:rsidRPr="00A945AD">
        <w:rPr>
          <w:rFonts w:cs="Arial"/>
          <w:sz w:val="16"/>
          <w:szCs w:val="16"/>
        </w:rPr>
        <w:t xml:space="preserve"> </w:t>
      </w:r>
    </w:p>
    <w:p w14:paraId="7BC590E8" w14:textId="77777777" w:rsidR="00EF38A5" w:rsidRPr="00A945AD" w:rsidRDefault="007F616B" w:rsidP="007F616B">
      <w:pPr>
        <w:pStyle w:val="ListParagraph"/>
        <w:numPr>
          <w:ilvl w:val="1"/>
          <w:numId w:val="24"/>
        </w:numPr>
        <w:rPr>
          <w:rFonts w:cs="Arial"/>
          <w:sz w:val="16"/>
          <w:szCs w:val="16"/>
        </w:rPr>
      </w:pPr>
      <w:r w:rsidRPr="00A945AD">
        <w:rPr>
          <w:rFonts w:cs="Arial"/>
          <w:sz w:val="16"/>
          <w:szCs w:val="16"/>
        </w:rPr>
        <w:t>a</w:t>
      </w:r>
      <w:r w:rsidR="00EF38A5" w:rsidRPr="00A945AD">
        <w:rPr>
          <w:rFonts w:cs="Arial"/>
          <w:sz w:val="16"/>
          <w:szCs w:val="16"/>
        </w:rPr>
        <w:t xml:space="preserve"> written declaration that the documentation on the quality system is available for the Notified Body </w:t>
      </w:r>
      <w:r w:rsidRPr="00A945AD">
        <w:rPr>
          <w:rFonts w:cs="Arial"/>
          <w:sz w:val="16"/>
          <w:szCs w:val="16"/>
        </w:rPr>
        <w:t>0598</w:t>
      </w:r>
      <w:r w:rsidR="00EF38A5" w:rsidRPr="00A945AD">
        <w:rPr>
          <w:rFonts w:cs="Arial"/>
          <w:sz w:val="16"/>
          <w:szCs w:val="16"/>
        </w:rPr>
        <w:t xml:space="preserve"> (SGS </w:t>
      </w:r>
      <w:r w:rsidRPr="00A945AD">
        <w:rPr>
          <w:rFonts w:cs="Arial"/>
          <w:sz w:val="16"/>
          <w:szCs w:val="16"/>
        </w:rPr>
        <w:t>Fimko</w:t>
      </w:r>
      <w:r w:rsidR="00EF38A5" w:rsidRPr="00A945AD">
        <w:rPr>
          <w:rFonts w:cs="Arial"/>
          <w:sz w:val="16"/>
          <w:szCs w:val="16"/>
        </w:rPr>
        <w:t>).</w:t>
      </w:r>
    </w:p>
    <w:p w14:paraId="65550532" w14:textId="77777777" w:rsidR="007F616B" w:rsidRPr="00A945AD" w:rsidRDefault="007F616B" w:rsidP="007F616B">
      <w:pPr>
        <w:pStyle w:val="ListParagraph"/>
        <w:numPr>
          <w:ilvl w:val="1"/>
          <w:numId w:val="24"/>
        </w:numPr>
        <w:rPr>
          <w:rFonts w:cs="Arial"/>
          <w:sz w:val="16"/>
          <w:szCs w:val="16"/>
        </w:rPr>
      </w:pPr>
      <w:r w:rsidRPr="00A945AD">
        <w:rPr>
          <w:rFonts w:cs="Arial"/>
          <w:sz w:val="16"/>
          <w:szCs w:val="16"/>
        </w:rPr>
        <w:t>a written declaration by manufacturer that none of the medical devices, unless expressly described in this proposal, contains a component / element:</w:t>
      </w:r>
    </w:p>
    <w:p w14:paraId="09B5452E" w14:textId="77777777" w:rsidR="007F616B" w:rsidRPr="00A945AD" w:rsidRDefault="007F616B" w:rsidP="007F616B">
      <w:pPr>
        <w:pStyle w:val="ListParagraph"/>
        <w:numPr>
          <w:ilvl w:val="2"/>
          <w:numId w:val="24"/>
        </w:numPr>
        <w:rPr>
          <w:rFonts w:cs="Arial"/>
          <w:sz w:val="16"/>
          <w:szCs w:val="16"/>
        </w:rPr>
      </w:pPr>
      <w:r w:rsidRPr="00A945AD">
        <w:rPr>
          <w:rFonts w:cs="Arial"/>
          <w:sz w:val="16"/>
          <w:szCs w:val="16"/>
        </w:rPr>
        <w:t xml:space="preserve">that has or may have a possible pharmacological, immunological, metabolic or antimicrobial activity (according to European </w:t>
      </w:r>
      <w:r w:rsidR="00EA0F52" w:rsidRPr="00A945AD">
        <w:rPr>
          <w:rFonts w:cs="Arial"/>
          <w:sz w:val="16"/>
          <w:szCs w:val="16"/>
        </w:rPr>
        <w:t>Regulation (EU) 2017/745</w:t>
      </w:r>
      <w:r w:rsidRPr="00A945AD">
        <w:rPr>
          <w:rFonts w:cs="Arial"/>
          <w:sz w:val="16"/>
          <w:szCs w:val="16"/>
        </w:rPr>
        <w:t xml:space="preserve"> + amendments)</w:t>
      </w:r>
    </w:p>
    <w:p w14:paraId="0A2BAC6A" w14:textId="77777777" w:rsidR="007F616B" w:rsidRPr="00A945AD" w:rsidRDefault="007F616B" w:rsidP="007F616B">
      <w:pPr>
        <w:pStyle w:val="ListParagraph"/>
        <w:numPr>
          <w:ilvl w:val="2"/>
          <w:numId w:val="24"/>
        </w:numPr>
        <w:rPr>
          <w:rFonts w:cs="Arial"/>
          <w:sz w:val="16"/>
          <w:szCs w:val="16"/>
        </w:rPr>
      </w:pPr>
      <w:r w:rsidRPr="00A945AD">
        <w:rPr>
          <w:rFonts w:cs="Arial"/>
          <w:sz w:val="16"/>
          <w:szCs w:val="16"/>
        </w:rPr>
        <w:t>that contains animal tissue or derivatives thereof (according to European Directive 2003/32/EC)</w:t>
      </w:r>
    </w:p>
    <w:p w14:paraId="4882028C" w14:textId="77777777" w:rsidR="007F616B" w:rsidRPr="00A945AD" w:rsidRDefault="007F616B" w:rsidP="007F616B">
      <w:pPr>
        <w:pStyle w:val="ListParagraph"/>
        <w:numPr>
          <w:ilvl w:val="2"/>
          <w:numId w:val="24"/>
        </w:numPr>
        <w:rPr>
          <w:rFonts w:cs="Arial"/>
          <w:sz w:val="16"/>
          <w:szCs w:val="16"/>
        </w:rPr>
      </w:pPr>
      <w:r w:rsidRPr="00A945AD">
        <w:rPr>
          <w:rFonts w:cs="Arial"/>
          <w:sz w:val="16"/>
          <w:szCs w:val="16"/>
        </w:rPr>
        <w:t>that contains phthalate (according to European Directive 67/548/EEC)</w:t>
      </w:r>
    </w:p>
    <w:p w14:paraId="3EA89CDC" w14:textId="77777777" w:rsidR="007F616B" w:rsidRPr="00A945AD" w:rsidRDefault="007F616B" w:rsidP="007F616B">
      <w:pPr>
        <w:pStyle w:val="ListParagraph"/>
        <w:numPr>
          <w:ilvl w:val="2"/>
          <w:numId w:val="24"/>
        </w:numPr>
        <w:rPr>
          <w:rFonts w:cs="Arial"/>
          <w:sz w:val="16"/>
          <w:szCs w:val="16"/>
        </w:rPr>
      </w:pPr>
      <w:r w:rsidRPr="00A945AD">
        <w:rPr>
          <w:rFonts w:cs="Arial"/>
          <w:sz w:val="16"/>
          <w:szCs w:val="16"/>
        </w:rPr>
        <w:t>that contains human cells, blood, tissue or derivatives thereof (according to European Directive 2000/70/EC)</w:t>
      </w:r>
    </w:p>
    <w:p w14:paraId="65968241" w14:textId="77777777" w:rsidR="007F616B" w:rsidRPr="00A945AD" w:rsidRDefault="007F616B" w:rsidP="007F616B">
      <w:pPr>
        <w:pStyle w:val="ListParagraph"/>
        <w:numPr>
          <w:ilvl w:val="2"/>
          <w:numId w:val="24"/>
        </w:numPr>
        <w:rPr>
          <w:rFonts w:cs="Arial"/>
          <w:sz w:val="16"/>
          <w:szCs w:val="16"/>
        </w:rPr>
      </w:pPr>
      <w:r w:rsidRPr="00A945AD">
        <w:rPr>
          <w:rFonts w:cs="Arial"/>
          <w:sz w:val="16"/>
          <w:szCs w:val="16"/>
        </w:rPr>
        <w:t>that contains nanomaterials (</w:t>
      </w:r>
      <w:proofErr w:type="gramStart"/>
      <w:r w:rsidRPr="00A945AD">
        <w:rPr>
          <w:rFonts w:cs="Arial"/>
          <w:sz w:val="16"/>
          <w:szCs w:val="16"/>
        </w:rPr>
        <w:t>e.g.</w:t>
      </w:r>
      <w:proofErr w:type="gramEnd"/>
      <w:r w:rsidRPr="00A945AD">
        <w:rPr>
          <w:rFonts w:cs="Arial"/>
          <w:sz w:val="16"/>
          <w:szCs w:val="16"/>
        </w:rPr>
        <w:t xml:space="preserve"> nano-hydroxyapatite, nano-</w:t>
      </w:r>
      <w:r w:rsidR="00382096" w:rsidRPr="00A945AD">
        <w:rPr>
          <w:rFonts w:cs="Arial"/>
          <w:sz w:val="16"/>
          <w:szCs w:val="16"/>
        </w:rPr>
        <w:t>silver)</w:t>
      </w:r>
      <w:r w:rsidRPr="00A945AD">
        <w:rPr>
          <w:rFonts w:cs="Arial"/>
          <w:sz w:val="16"/>
          <w:szCs w:val="16"/>
        </w:rPr>
        <w:t xml:space="preserve"> or may generate nanosized particles (e.g. due to wear-and-tear)</w:t>
      </w:r>
    </w:p>
    <w:p w14:paraId="5A0FEBC0" w14:textId="77777777" w:rsidR="007F616B" w:rsidRPr="00A945AD" w:rsidRDefault="007F616B" w:rsidP="007F616B">
      <w:pPr>
        <w:pStyle w:val="ListParagraph"/>
        <w:numPr>
          <w:ilvl w:val="1"/>
          <w:numId w:val="24"/>
        </w:numPr>
        <w:rPr>
          <w:rFonts w:cs="Arial"/>
          <w:sz w:val="16"/>
          <w:szCs w:val="16"/>
        </w:rPr>
      </w:pPr>
      <w:r w:rsidRPr="00A945AD">
        <w:rPr>
          <w:rFonts w:cs="Arial"/>
          <w:sz w:val="16"/>
          <w:szCs w:val="16"/>
        </w:rPr>
        <w:t xml:space="preserve">a written declaration by manufacturer that </w:t>
      </w:r>
    </w:p>
    <w:p w14:paraId="2FD4136C" w14:textId="77777777" w:rsidR="007F616B" w:rsidRPr="00A945AD" w:rsidRDefault="007F616B" w:rsidP="007F616B">
      <w:pPr>
        <w:pStyle w:val="ListParagraph"/>
        <w:numPr>
          <w:ilvl w:val="2"/>
          <w:numId w:val="24"/>
        </w:numPr>
        <w:rPr>
          <w:rFonts w:cs="Arial"/>
          <w:sz w:val="16"/>
          <w:szCs w:val="16"/>
        </w:rPr>
      </w:pPr>
      <w:r w:rsidRPr="00A945AD">
        <w:rPr>
          <w:rFonts w:cs="Arial"/>
          <w:sz w:val="16"/>
          <w:szCs w:val="16"/>
        </w:rPr>
        <w:lastRenderedPageBreak/>
        <w:t>the technical documentation</w:t>
      </w:r>
      <w:r w:rsidR="002A7595" w:rsidRPr="00A945AD">
        <w:rPr>
          <w:rFonts w:cs="Arial"/>
          <w:sz w:val="16"/>
          <w:szCs w:val="16"/>
        </w:rPr>
        <w:t>,</w:t>
      </w:r>
      <w:r w:rsidRPr="00A945AD">
        <w:rPr>
          <w:rFonts w:cs="Arial"/>
          <w:sz w:val="16"/>
          <w:szCs w:val="16"/>
        </w:rPr>
        <w:t xml:space="preserve"> which is available for assessment by the Notified Body, either contains or identifies documents defining all the quality management system requirements and that thus no process related to the certified medical devices (design, manufacture, purchase, inspections, </w:t>
      </w:r>
      <w:r w:rsidR="002A7595" w:rsidRPr="00A945AD">
        <w:rPr>
          <w:rFonts w:cs="Arial"/>
          <w:sz w:val="16"/>
          <w:szCs w:val="16"/>
        </w:rPr>
        <w:t>….) is kept hidden or secret from</w:t>
      </w:r>
      <w:r w:rsidRPr="00A945AD">
        <w:rPr>
          <w:rFonts w:cs="Arial"/>
          <w:sz w:val="16"/>
          <w:szCs w:val="16"/>
        </w:rPr>
        <w:t xml:space="preserve"> the Notified Body. This is valid both for manufacturer as for the critical subcontractors or crucial suppliers.</w:t>
      </w:r>
    </w:p>
    <w:p w14:paraId="75F9D492" w14:textId="0E76F0EA" w:rsidR="007B606F" w:rsidRDefault="007B606F" w:rsidP="007F616B">
      <w:pPr>
        <w:pStyle w:val="ListParagraph"/>
        <w:numPr>
          <w:ilvl w:val="2"/>
          <w:numId w:val="24"/>
        </w:numPr>
        <w:rPr>
          <w:rFonts w:cs="Arial"/>
          <w:sz w:val="16"/>
          <w:szCs w:val="16"/>
        </w:rPr>
      </w:pPr>
      <w:r w:rsidRPr="00A945AD">
        <w:rPr>
          <w:rFonts w:cs="Arial"/>
          <w:sz w:val="16"/>
          <w:szCs w:val="16"/>
        </w:rPr>
        <w:t>the technical documentation</w:t>
      </w:r>
      <w:r w:rsidR="002A7595" w:rsidRPr="00A945AD">
        <w:rPr>
          <w:rFonts w:cs="Arial"/>
          <w:sz w:val="16"/>
          <w:szCs w:val="16"/>
        </w:rPr>
        <w:t>,</w:t>
      </w:r>
      <w:r w:rsidRPr="00A945AD">
        <w:rPr>
          <w:rFonts w:cs="Arial"/>
          <w:sz w:val="16"/>
          <w:szCs w:val="16"/>
        </w:rPr>
        <w:t xml:space="preserve"> which is available for assessment by the Notified Body, either contains or identifies documents </w:t>
      </w:r>
      <w:r w:rsidR="00EA0F52" w:rsidRPr="00A945AD">
        <w:rPr>
          <w:rFonts w:cs="Arial"/>
          <w:sz w:val="16"/>
          <w:szCs w:val="16"/>
        </w:rPr>
        <w:t>defining the</w:t>
      </w:r>
      <w:r w:rsidRPr="00A945AD">
        <w:rPr>
          <w:rFonts w:cs="Arial"/>
          <w:sz w:val="16"/>
          <w:szCs w:val="16"/>
        </w:rPr>
        <w:t xml:space="preserve"> full product specifications (composition and components list, both quantitatively and </w:t>
      </w:r>
      <w:r w:rsidR="00382096" w:rsidRPr="00A945AD">
        <w:rPr>
          <w:rFonts w:cs="Arial"/>
          <w:sz w:val="16"/>
          <w:szCs w:val="16"/>
        </w:rPr>
        <w:t>qualitatively) and</w:t>
      </w:r>
      <w:r w:rsidRPr="00A945AD">
        <w:rPr>
          <w:rFonts w:cs="Arial"/>
          <w:sz w:val="16"/>
          <w:szCs w:val="16"/>
        </w:rPr>
        <w:t xml:space="preserve"> that thus no product specifications of the certified medical devic</w:t>
      </w:r>
      <w:r w:rsidR="002A7595" w:rsidRPr="00A945AD">
        <w:rPr>
          <w:rFonts w:cs="Arial"/>
          <w:sz w:val="16"/>
          <w:szCs w:val="16"/>
        </w:rPr>
        <w:t>es are kept hidden or secret from</w:t>
      </w:r>
      <w:r w:rsidRPr="00A945AD">
        <w:rPr>
          <w:rFonts w:cs="Arial"/>
          <w:sz w:val="16"/>
          <w:szCs w:val="16"/>
        </w:rPr>
        <w:t xml:space="preserve"> the Notified Body.  </w:t>
      </w:r>
      <w:r w:rsidR="002A7595" w:rsidRPr="00A945AD">
        <w:rPr>
          <w:rFonts w:cs="Arial"/>
          <w:sz w:val="16"/>
          <w:szCs w:val="16"/>
        </w:rPr>
        <w:t>This concern</w:t>
      </w:r>
      <w:r w:rsidRPr="00A945AD">
        <w:rPr>
          <w:rFonts w:cs="Arial"/>
          <w:sz w:val="16"/>
          <w:szCs w:val="16"/>
        </w:rPr>
        <w:t xml:space="preserve"> both purchased as self-fabricated parts / components.</w:t>
      </w:r>
    </w:p>
    <w:p w14:paraId="0404F756" w14:textId="09A4BE7C" w:rsidR="00D17632" w:rsidRPr="00FC7E5B" w:rsidRDefault="00D17632" w:rsidP="007D7792">
      <w:pPr>
        <w:pStyle w:val="ListParagraph"/>
        <w:numPr>
          <w:ilvl w:val="2"/>
          <w:numId w:val="24"/>
        </w:numPr>
        <w:rPr>
          <w:rFonts w:cs="Arial"/>
          <w:color w:val="0070C0"/>
          <w:sz w:val="16"/>
          <w:szCs w:val="16"/>
        </w:rPr>
      </w:pPr>
      <w:r w:rsidRPr="00FC7E5B">
        <w:rPr>
          <w:rFonts w:cs="Arial"/>
          <w:color w:val="0070C0"/>
          <w:sz w:val="16"/>
          <w:szCs w:val="16"/>
        </w:rPr>
        <w:t xml:space="preserve">the manufacturer has not received any consultancy services </w:t>
      </w:r>
      <w:r w:rsidR="00E451F6" w:rsidRPr="00FC7E5B">
        <w:rPr>
          <w:rFonts w:cs="Arial"/>
          <w:color w:val="0070C0"/>
          <w:sz w:val="16"/>
          <w:szCs w:val="16"/>
        </w:rPr>
        <w:t xml:space="preserve">among medical devices </w:t>
      </w:r>
      <w:r w:rsidRPr="00FC7E5B">
        <w:rPr>
          <w:rFonts w:cs="Arial"/>
          <w:color w:val="0070C0"/>
          <w:sz w:val="16"/>
          <w:szCs w:val="16"/>
        </w:rPr>
        <w:t xml:space="preserve">from SGS Fimko Oy or any other organization belonging to SGS Group. </w:t>
      </w:r>
      <w:r w:rsidR="00FC7E5B">
        <w:rPr>
          <w:rFonts w:cs="Arial"/>
          <w:color w:val="0070C0"/>
          <w:sz w:val="16"/>
          <w:szCs w:val="16"/>
        </w:rPr>
        <w:t>G</w:t>
      </w:r>
      <w:r w:rsidR="00D849EC" w:rsidRPr="00FC7E5B">
        <w:rPr>
          <w:rFonts w:cs="Arial"/>
          <w:color w:val="0070C0"/>
          <w:sz w:val="16"/>
          <w:szCs w:val="16"/>
        </w:rPr>
        <w:t>eneral training activities that are not client specific and that relate to regulation of devices or to related standards</w:t>
      </w:r>
      <w:r w:rsidR="00FC7E5B">
        <w:rPr>
          <w:rFonts w:cs="Arial"/>
          <w:color w:val="0070C0"/>
          <w:sz w:val="16"/>
          <w:szCs w:val="16"/>
        </w:rPr>
        <w:t xml:space="preserve"> are not considered as consultation and</w:t>
      </w:r>
      <w:r w:rsidR="00D849EC" w:rsidRPr="00FC7E5B">
        <w:rPr>
          <w:rFonts w:cs="Arial"/>
          <w:color w:val="0070C0"/>
          <w:sz w:val="16"/>
          <w:szCs w:val="16"/>
        </w:rPr>
        <w:t xml:space="preserve"> are allowed.</w:t>
      </w:r>
    </w:p>
    <w:p w14:paraId="0C5CEA0A" w14:textId="7948A8CB" w:rsidR="007B606F" w:rsidRPr="00A945AD" w:rsidRDefault="007B606F" w:rsidP="007B606F">
      <w:pPr>
        <w:pStyle w:val="ListParagraph"/>
        <w:numPr>
          <w:ilvl w:val="1"/>
          <w:numId w:val="24"/>
        </w:numPr>
        <w:rPr>
          <w:rFonts w:cs="Arial"/>
          <w:sz w:val="16"/>
          <w:szCs w:val="16"/>
        </w:rPr>
      </w:pPr>
      <w:r w:rsidRPr="00A945AD">
        <w:rPr>
          <w:rFonts w:cs="Arial"/>
          <w:sz w:val="16"/>
          <w:szCs w:val="16"/>
        </w:rPr>
        <w:t xml:space="preserve">[only if annex </w:t>
      </w:r>
      <w:r w:rsidR="00EA0F52" w:rsidRPr="00A945AD">
        <w:rPr>
          <w:rFonts w:cs="Arial"/>
          <w:sz w:val="16"/>
          <w:szCs w:val="16"/>
        </w:rPr>
        <w:t xml:space="preserve">XI </w:t>
      </w:r>
      <w:r w:rsidRPr="00A945AD">
        <w:rPr>
          <w:rFonts w:cs="Arial"/>
          <w:sz w:val="16"/>
          <w:szCs w:val="16"/>
        </w:rPr>
        <w:t xml:space="preserve">of the </w:t>
      </w:r>
      <w:r w:rsidR="00EA0F52" w:rsidRPr="00A945AD">
        <w:rPr>
          <w:rFonts w:cs="Arial"/>
          <w:sz w:val="16"/>
          <w:szCs w:val="16"/>
        </w:rPr>
        <w:t xml:space="preserve">MDR </w:t>
      </w:r>
      <w:r w:rsidRPr="00A945AD">
        <w:rPr>
          <w:rFonts w:cs="Arial"/>
          <w:sz w:val="16"/>
          <w:szCs w:val="16"/>
        </w:rPr>
        <w:t xml:space="preserve">as the conformity assessment route </w:t>
      </w:r>
      <w:r w:rsidR="00EA0F52" w:rsidRPr="00A945AD">
        <w:rPr>
          <w:rFonts w:cs="Arial"/>
          <w:sz w:val="16"/>
          <w:szCs w:val="16"/>
        </w:rPr>
        <w:t xml:space="preserve">is </w:t>
      </w:r>
      <w:r w:rsidRPr="00A945AD">
        <w:rPr>
          <w:rFonts w:cs="Arial"/>
          <w:sz w:val="16"/>
          <w:szCs w:val="16"/>
        </w:rPr>
        <w:t>chosen</w:t>
      </w:r>
      <w:r w:rsidR="002A7595" w:rsidRPr="00A945AD">
        <w:rPr>
          <w:rFonts w:cs="Arial"/>
          <w:sz w:val="16"/>
          <w:szCs w:val="16"/>
        </w:rPr>
        <w:t xml:space="preserve"> for class IIb products</w:t>
      </w:r>
      <w:r w:rsidRPr="00A945AD">
        <w:rPr>
          <w:rFonts w:cs="Arial"/>
          <w:sz w:val="16"/>
          <w:szCs w:val="16"/>
        </w:rPr>
        <w:t>] a written declaration that, where appropriate, the technical documentation on the types approved and a copy of the E</w:t>
      </w:r>
      <w:r w:rsidR="00F95562">
        <w:rPr>
          <w:rFonts w:cs="Arial"/>
          <w:sz w:val="16"/>
          <w:szCs w:val="16"/>
        </w:rPr>
        <w:t>U</w:t>
      </w:r>
      <w:r w:rsidRPr="00A945AD">
        <w:rPr>
          <w:rFonts w:cs="Arial"/>
          <w:sz w:val="16"/>
          <w:szCs w:val="16"/>
        </w:rPr>
        <w:t xml:space="preserve"> type-examinati</w:t>
      </w:r>
      <w:r w:rsidR="002A7595" w:rsidRPr="00A945AD">
        <w:rPr>
          <w:rFonts w:cs="Arial"/>
          <w:sz w:val="16"/>
          <w:szCs w:val="16"/>
        </w:rPr>
        <w:t>on certificates is available to</w:t>
      </w:r>
      <w:r w:rsidRPr="00A945AD">
        <w:rPr>
          <w:rFonts w:cs="Arial"/>
          <w:sz w:val="16"/>
          <w:szCs w:val="16"/>
        </w:rPr>
        <w:t xml:space="preserve"> the Notified Body</w:t>
      </w:r>
    </w:p>
    <w:p w14:paraId="638B44FE" w14:textId="77777777" w:rsidR="007B606F" w:rsidRPr="00A945AD" w:rsidRDefault="007B606F" w:rsidP="007B606F">
      <w:pPr>
        <w:pStyle w:val="ListParagraph"/>
        <w:numPr>
          <w:ilvl w:val="1"/>
          <w:numId w:val="24"/>
        </w:numPr>
        <w:rPr>
          <w:rFonts w:cs="Arial"/>
          <w:sz w:val="16"/>
          <w:szCs w:val="16"/>
        </w:rPr>
      </w:pPr>
      <w:r w:rsidRPr="00A945AD">
        <w:rPr>
          <w:rFonts w:cs="Arial"/>
          <w:sz w:val="16"/>
          <w:szCs w:val="16"/>
        </w:rPr>
        <w:t xml:space="preserve">an undertaking by manufacturer to </w:t>
      </w:r>
      <w:r w:rsidR="002A7595" w:rsidRPr="00A945AD">
        <w:rPr>
          <w:rFonts w:cs="Arial"/>
          <w:sz w:val="16"/>
          <w:szCs w:val="16"/>
        </w:rPr>
        <w:t>fulfil</w:t>
      </w:r>
      <w:r w:rsidRPr="00A945AD">
        <w:rPr>
          <w:rFonts w:cs="Arial"/>
          <w:sz w:val="16"/>
          <w:szCs w:val="16"/>
        </w:rPr>
        <w:t xml:space="preserve"> the obligations imposed by the quality system approved,</w:t>
      </w:r>
    </w:p>
    <w:p w14:paraId="70E2A96D" w14:textId="77777777" w:rsidR="007B606F" w:rsidRPr="00A945AD" w:rsidRDefault="007B606F" w:rsidP="007B606F">
      <w:pPr>
        <w:pStyle w:val="ListParagraph"/>
        <w:numPr>
          <w:ilvl w:val="1"/>
          <w:numId w:val="24"/>
        </w:numPr>
        <w:rPr>
          <w:rFonts w:cs="Arial"/>
          <w:sz w:val="16"/>
          <w:szCs w:val="16"/>
        </w:rPr>
      </w:pPr>
      <w:r w:rsidRPr="00A945AD">
        <w:rPr>
          <w:rFonts w:cs="Arial"/>
          <w:sz w:val="16"/>
          <w:szCs w:val="16"/>
        </w:rPr>
        <w:t xml:space="preserve">an undertaking by </w:t>
      </w:r>
      <w:r w:rsidR="00EA0F52" w:rsidRPr="00A945AD">
        <w:rPr>
          <w:rFonts w:cs="Arial"/>
          <w:sz w:val="16"/>
          <w:szCs w:val="16"/>
        </w:rPr>
        <w:t>manufacturer to</w:t>
      </w:r>
      <w:r w:rsidRPr="00A945AD">
        <w:rPr>
          <w:rFonts w:cs="Arial"/>
          <w:sz w:val="16"/>
          <w:szCs w:val="16"/>
        </w:rPr>
        <w:t xml:space="preserve"> keep the approved quality system adequate and efficacious,</w:t>
      </w:r>
    </w:p>
    <w:p w14:paraId="428A9CAE" w14:textId="77777777" w:rsidR="007B606F" w:rsidRPr="00A945AD" w:rsidRDefault="007B606F" w:rsidP="007B606F">
      <w:pPr>
        <w:pStyle w:val="ListParagraph"/>
        <w:numPr>
          <w:ilvl w:val="1"/>
          <w:numId w:val="24"/>
        </w:numPr>
        <w:rPr>
          <w:rFonts w:cs="Arial"/>
          <w:sz w:val="16"/>
          <w:szCs w:val="16"/>
        </w:rPr>
      </w:pPr>
      <w:r w:rsidRPr="00A945AD">
        <w:rPr>
          <w:rFonts w:cs="Arial"/>
          <w:sz w:val="16"/>
          <w:szCs w:val="16"/>
        </w:rPr>
        <w:t xml:space="preserve">an undertaking by manufacturer to institute and keep up to date a systematic procedure to review experience gained from devices in the post-production phase, including the provisions referred to in Annex </w:t>
      </w:r>
      <w:r w:rsidR="00EA0F52" w:rsidRPr="00A945AD">
        <w:rPr>
          <w:rFonts w:cs="Arial"/>
          <w:sz w:val="16"/>
          <w:szCs w:val="16"/>
        </w:rPr>
        <w:t xml:space="preserve">XIV </w:t>
      </w:r>
      <w:r w:rsidRPr="00A945AD">
        <w:rPr>
          <w:rFonts w:cs="Arial"/>
          <w:sz w:val="16"/>
          <w:szCs w:val="16"/>
        </w:rPr>
        <w:t xml:space="preserve">of the </w:t>
      </w:r>
      <w:r w:rsidR="00FB38D9" w:rsidRPr="00A945AD">
        <w:rPr>
          <w:rFonts w:cs="Arial"/>
          <w:sz w:val="16"/>
          <w:szCs w:val="16"/>
        </w:rPr>
        <w:t xml:space="preserve">MDR </w:t>
      </w:r>
      <w:r w:rsidRPr="00A945AD">
        <w:rPr>
          <w:rFonts w:cs="Arial"/>
          <w:sz w:val="16"/>
          <w:szCs w:val="16"/>
        </w:rPr>
        <w:t>and to implement appropriate means to apply any necessary corrective action. This undertaking includes an obligation for manufacturer to notify the competent authorities and Notified Body 0598 (SGS Fimko) of the following incidents immediately on learning of them:</w:t>
      </w:r>
    </w:p>
    <w:p w14:paraId="5AA99035" w14:textId="77777777" w:rsidR="007B606F" w:rsidRPr="00A945AD" w:rsidRDefault="007B606F" w:rsidP="007B606F">
      <w:pPr>
        <w:pStyle w:val="ListParagraph"/>
        <w:numPr>
          <w:ilvl w:val="2"/>
          <w:numId w:val="24"/>
        </w:numPr>
        <w:rPr>
          <w:rFonts w:cs="Arial"/>
          <w:sz w:val="16"/>
          <w:szCs w:val="16"/>
        </w:rPr>
      </w:pPr>
      <w:r w:rsidRPr="00A945AD">
        <w:rPr>
          <w:rFonts w:cs="Arial"/>
          <w:sz w:val="16"/>
          <w:szCs w:val="16"/>
        </w:rPr>
        <w:t xml:space="preserve">any malfunction or deterioration in the characteristics and/or performance of a device, as well as any inadequacy in the instructions for use which might lead to or might have led to </w:t>
      </w:r>
      <w:r w:rsidR="00EA0F52" w:rsidRPr="00A945AD">
        <w:rPr>
          <w:rFonts w:cs="Arial"/>
          <w:sz w:val="16"/>
          <w:szCs w:val="16"/>
        </w:rPr>
        <w:t>the death</w:t>
      </w:r>
      <w:r w:rsidRPr="00A945AD">
        <w:rPr>
          <w:rFonts w:cs="Arial"/>
          <w:sz w:val="16"/>
          <w:szCs w:val="16"/>
        </w:rPr>
        <w:t xml:space="preserve"> of a patient or user or to a serious deterioration in his state of health;</w:t>
      </w:r>
    </w:p>
    <w:p w14:paraId="360E28A8" w14:textId="77777777" w:rsidR="007B606F" w:rsidRPr="00A945AD" w:rsidRDefault="007B606F" w:rsidP="007B606F">
      <w:pPr>
        <w:pStyle w:val="ListParagraph"/>
        <w:numPr>
          <w:ilvl w:val="2"/>
          <w:numId w:val="24"/>
        </w:numPr>
        <w:rPr>
          <w:rFonts w:cs="Arial"/>
          <w:sz w:val="16"/>
          <w:szCs w:val="16"/>
        </w:rPr>
      </w:pPr>
      <w:r w:rsidRPr="00A945AD">
        <w:rPr>
          <w:rFonts w:cs="Arial"/>
          <w:sz w:val="16"/>
          <w:szCs w:val="16"/>
        </w:rPr>
        <w:t>any technical or medical reason connected with the characteristics or performance of a device leading for the reasons referred to in the previous subparagraph to systematic recall of devices of the same type by the</w:t>
      </w:r>
      <w:r w:rsidR="00B65AB8" w:rsidRPr="00A945AD">
        <w:rPr>
          <w:rFonts w:cs="Arial"/>
          <w:sz w:val="16"/>
          <w:szCs w:val="16"/>
        </w:rPr>
        <w:t xml:space="preserve"> manufacturer.</w:t>
      </w:r>
    </w:p>
    <w:p w14:paraId="583A81FB" w14:textId="77777777" w:rsidR="004125D9" w:rsidRPr="00A945AD" w:rsidRDefault="004125D9" w:rsidP="004125D9">
      <w:pPr>
        <w:pStyle w:val="ListParagraph"/>
        <w:numPr>
          <w:ilvl w:val="1"/>
          <w:numId w:val="24"/>
        </w:numPr>
        <w:rPr>
          <w:rFonts w:cs="Arial"/>
          <w:sz w:val="16"/>
          <w:szCs w:val="16"/>
        </w:rPr>
      </w:pPr>
      <w:r w:rsidRPr="00A945AD">
        <w:rPr>
          <w:rFonts w:cs="Arial"/>
          <w:sz w:val="16"/>
          <w:szCs w:val="16"/>
        </w:rPr>
        <w:t xml:space="preserve">agreement of </w:t>
      </w:r>
      <w:r w:rsidR="00E85815" w:rsidRPr="00A945AD">
        <w:rPr>
          <w:rFonts w:cs="Arial"/>
          <w:sz w:val="16"/>
          <w:szCs w:val="16"/>
        </w:rPr>
        <w:t xml:space="preserve">NB to </w:t>
      </w:r>
      <w:r w:rsidR="00B6026E" w:rsidRPr="00A945AD">
        <w:rPr>
          <w:rFonts w:cs="Arial"/>
          <w:sz w:val="16"/>
          <w:szCs w:val="16"/>
        </w:rPr>
        <w:t>carry out the type-testing assessments and tests in</w:t>
      </w:r>
      <w:r w:rsidRPr="00A945AD">
        <w:rPr>
          <w:rFonts w:cs="Arial"/>
          <w:sz w:val="16"/>
          <w:szCs w:val="16"/>
        </w:rPr>
        <w:t xml:space="preserve"> </w:t>
      </w:r>
      <w:r w:rsidR="00B6026E" w:rsidRPr="00A945AD">
        <w:rPr>
          <w:rFonts w:cs="Arial"/>
          <w:sz w:val="16"/>
          <w:szCs w:val="16"/>
        </w:rPr>
        <w:t>proposed locations (if applicable) or</w:t>
      </w:r>
    </w:p>
    <w:p w14:paraId="579968ED" w14:textId="77777777" w:rsidR="00563191" w:rsidRPr="00A945AD" w:rsidRDefault="004125D9" w:rsidP="004125D9">
      <w:pPr>
        <w:pStyle w:val="ListParagraph"/>
        <w:numPr>
          <w:ilvl w:val="1"/>
          <w:numId w:val="24"/>
        </w:numPr>
        <w:rPr>
          <w:rFonts w:cs="Arial"/>
          <w:sz w:val="16"/>
          <w:szCs w:val="16"/>
        </w:rPr>
      </w:pPr>
      <w:r w:rsidRPr="00A945AD">
        <w:rPr>
          <w:rFonts w:cs="Arial"/>
          <w:sz w:val="16"/>
          <w:szCs w:val="16"/>
        </w:rPr>
        <w:t xml:space="preserve">an undertaking by the manufacturer to agree with the Notified Body during the </w:t>
      </w:r>
      <w:r w:rsidR="00B6026E" w:rsidRPr="00A945AD">
        <w:rPr>
          <w:rFonts w:cs="Arial"/>
          <w:sz w:val="16"/>
          <w:szCs w:val="16"/>
        </w:rPr>
        <w:t xml:space="preserve">type-testing </w:t>
      </w:r>
      <w:r w:rsidRPr="00A945AD">
        <w:rPr>
          <w:rFonts w:cs="Arial"/>
          <w:sz w:val="16"/>
          <w:szCs w:val="16"/>
        </w:rPr>
        <w:t xml:space="preserve">assessment </w:t>
      </w:r>
      <w:r w:rsidR="00B6026E" w:rsidRPr="00A945AD">
        <w:rPr>
          <w:rFonts w:cs="Arial"/>
          <w:sz w:val="16"/>
          <w:szCs w:val="16"/>
        </w:rPr>
        <w:t>of possible</w:t>
      </w:r>
      <w:r w:rsidRPr="00A945AD">
        <w:rPr>
          <w:rFonts w:cs="Arial"/>
          <w:sz w:val="16"/>
          <w:szCs w:val="16"/>
        </w:rPr>
        <w:t xml:space="preserve"> </w:t>
      </w:r>
      <w:r w:rsidR="00B6026E" w:rsidRPr="00A945AD">
        <w:rPr>
          <w:rFonts w:cs="Arial"/>
          <w:sz w:val="16"/>
          <w:szCs w:val="16"/>
        </w:rPr>
        <w:t xml:space="preserve">change of the </w:t>
      </w:r>
      <w:r w:rsidRPr="00A945AD">
        <w:rPr>
          <w:rFonts w:cs="Arial"/>
          <w:sz w:val="16"/>
          <w:szCs w:val="16"/>
        </w:rPr>
        <w:t xml:space="preserve">place </w:t>
      </w:r>
      <w:r w:rsidR="00B6026E" w:rsidRPr="00A945AD">
        <w:rPr>
          <w:rFonts w:cs="Arial"/>
          <w:sz w:val="16"/>
          <w:szCs w:val="16"/>
        </w:rPr>
        <w:t>(if applicable)</w:t>
      </w:r>
      <w:r w:rsidRPr="00A945AD">
        <w:rPr>
          <w:rFonts w:cs="Arial"/>
          <w:sz w:val="16"/>
          <w:szCs w:val="16"/>
        </w:rPr>
        <w:t>.</w:t>
      </w:r>
    </w:p>
    <w:p w14:paraId="335B37C5" w14:textId="77777777" w:rsidR="00B6026E" w:rsidRPr="00A945AD" w:rsidRDefault="00B6026E" w:rsidP="004125D9">
      <w:pPr>
        <w:pStyle w:val="ListParagraph"/>
        <w:numPr>
          <w:ilvl w:val="1"/>
          <w:numId w:val="24"/>
        </w:numPr>
        <w:rPr>
          <w:rFonts w:cs="Arial"/>
          <w:sz w:val="16"/>
          <w:szCs w:val="16"/>
        </w:rPr>
      </w:pPr>
      <w:r w:rsidRPr="00A945AD">
        <w:rPr>
          <w:rFonts w:cs="Arial"/>
          <w:sz w:val="16"/>
          <w:szCs w:val="16"/>
        </w:rPr>
        <w:t>an undertaking by the manufacturer to inform the notified body of any changes to the approved type and</w:t>
      </w:r>
    </w:p>
    <w:p w14:paraId="4D775B14" w14:textId="7D1033E7" w:rsidR="00B6026E" w:rsidRDefault="00B6026E" w:rsidP="004125D9">
      <w:pPr>
        <w:pStyle w:val="ListParagraph"/>
        <w:numPr>
          <w:ilvl w:val="1"/>
          <w:numId w:val="24"/>
        </w:numPr>
        <w:rPr>
          <w:rFonts w:cs="Arial"/>
          <w:sz w:val="16"/>
          <w:szCs w:val="16"/>
        </w:rPr>
      </w:pPr>
      <w:r w:rsidRPr="00A945AD">
        <w:rPr>
          <w:rFonts w:cs="Arial"/>
          <w:sz w:val="16"/>
          <w:szCs w:val="16"/>
        </w:rPr>
        <w:t xml:space="preserve">an undertaking by the manufacturer to </w:t>
      </w:r>
      <w:r w:rsidR="00E85815" w:rsidRPr="00A945AD">
        <w:rPr>
          <w:rFonts w:cs="Arial"/>
          <w:sz w:val="16"/>
          <w:szCs w:val="16"/>
        </w:rPr>
        <w:t>make a new application for Type-Examination conformity assessment in case of changes to intended purpose and conditions of use the approved device</w:t>
      </w:r>
      <w:r w:rsidR="00FC7E5B">
        <w:rPr>
          <w:rFonts w:cs="Arial"/>
          <w:sz w:val="16"/>
          <w:szCs w:val="16"/>
        </w:rPr>
        <w:t>.</w:t>
      </w:r>
    </w:p>
    <w:p w14:paraId="3E87A6BC" w14:textId="26DFEEA0" w:rsidR="00FC7E5B" w:rsidRPr="00E708EA" w:rsidRDefault="00FC7E5B" w:rsidP="004125D9">
      <w:pPr>
        <w:pStyle w:val="ListParagraph"/>
        <w:numPr>
          <w:ilvl w:val="1"/>
          <w:numId w:val="24"/>
        </w:numPr>
        <w:rPr>
          <w:rFonts w:cs="Arial"/>
          <w:color w:val="0070C0"/>
          <w:sz w:val="16"/>
          <w:szCs w:val="16"/>
        </w:rPr>
      </w:pPr>
      <w:r w:rsidRPr="00E708EA">
        <w:rPr>
          <w:rFonts w:cs="Arial"/>
          <w:color w:val="0070C0"/>
          <w:sz w:val="16"/>
          <w:szCs w:val="16"/>
        </w:rPr>
        <w:t xml:space="preserve">a permission of the manufacturer to receive communications from the </w:t>
      </w:r>
      <w:r w:rsidR="00E708EA" w:rsidRPr="00E708EA">
        <w:rPr>
          <w:rFonts w:cs="Arial"/>
          <w:color w:val="0070C0"/>
          <w:sz w:val="16"/>
          <w:szCs w:val="16"/>
        </w:rPr>
        <w:t>N</w:t>
      </w:r>
      <w:r w:rsidRPr="00E708EA">
        <w:rPr>
          <w:rFonts w:cs="Arial"/>
          <w:color w:val="0070C0"/>
          <w:sz w:val="16"/>
          <w:szCs w:val="16"/>
        </w:rPr>
        <w:t xml:space="preserve">otified </w:t>
      </w:r>
      <w:r w:rsidR="00E708EA" w:rsidRPr="00E708EA">
        <w:rPr>
          <w:rFonts w:cs="Arial"/>
          <w:color w:val="0070C0"/>
          <w:sz w:val="16"/>
          <w:szCs w:val="16"/>
        </w:rPr>
        <w:t>B</w:t>
      </w:r>
      <w:r w:rsidRPr="00E708EA">
        <w:rPr>
          <w:rFonts w:cs="Arial"/>
          <w:color w:val="0070C0"/>
          <w:sz w:val="16"/>
          <w:szCs w:val="16"/>
        </w:rPr>
        <w:t>ody</w:t>
      </w:r>
      <w:r w:rsidR="00E708EA" w:rsidRPr="00E708EA">
        <w:rPr>
          <w:rFonts w:cs="Arial"/>
          <w:color w:val="0070C0"/>
          <w:sz w:val="16"/>
          <w:szCs w:val="16"/>
        </w:rPr>
        <w:t xml:space="preserve"> to the designated contact persons. If there are changes in the contact persons or contact information, the manufacturer must inform the Notified Body accordingly.</w:t>
      </w:r>
    </w:p>
    <w:p w14:paraId="76EDF849" w14:textId="77777777" w:rsidR="007F616B" w:rsidRPr="00A945AD" w:rsidRDefault="007F616B" w:rsidP="00EF38A5">
      <w:pPr>
        <w:ind w:left="180"/>
        <w:rPr>
          <w:rFonts w:cs="Arial"/>
          <w:sz w:val="16"/>
          <w:szCs w:val="16"/>
        </w:rPr>
      </w:pPr>
    </w:p>
    <w:p w14:paraId="225B098C" w14:textId="77777777" w:rsidR="00EF38A5" w:rsidRPr="00A945AD" w:rsidRDefault="00EF38A5" w:rsidP="00EF38A5">
      <w:pPr>
        <w:ind w:left="180"/>
        <w:rPr>
          <w:rFonts w:cs="Arial"/>
          <w:sz w:val="16"/>
          <w:szCs w:val="16"/>
        </w:rPr>
      </w:pPr>
      <w:r w:rsidRPr="00A945AD">
        <w:rPr>
          <w:rFonts w:cs="Arial"/>
          <w:sz w:val="16"/>
          <w:szCs w:val="16"/>
        </w:rPr>
        <w:t xml:space="preserve">As a result of article </w:t>
      </w:r>
      <w:r w:rsidR="00EA0F52" w:rsidRPr="00A945AD">
        <w:rPr>
          <w:rFonts w:cs="Arial"/>
          <w:sz w:val="16"/>
          <w:szCs w:val="16"/>
        </w:rPr>
        <w:t xml:space="preserve">33 and 34 </w:t>
      </w:r>
      <w:r w:rsidRPr="00A945AD">
        <w:rPr>
          <w:rFonts w:cs="Arial"/>
          <w:sz w:val="16"/>
          <w:szCs w:val="16"/>
        </w:rPr>
        <w:t>of</w:t>
      </w:r>
      <w:r w:rsidR="007B606F" w:rsidRPr="00A945AD">
        <w:rPr>
          <w:rFonts w:cs="Arial"/>
          <w:sz w:val="16"/>
          <w:szCs w:val="16"/>
        </w:rPr>
        <w:t xml:space="preserve"> the </w:t>
      </w:r>
      <w:r w:rsidR="00EA0F52" w:rsidRPr="00A945AD">
        <w:rPr>
          <w:rFonts w:cs="Arial"/>
          <w:sz w:val="16"/>
          <w:szCs w:val="16"/>
        </w:rPr>
        <w:t>MDR</w:t>
      </w:r>
      <w:r w:rsidR="007B606F" w:rsidRPr="00A945AD">
        <w:rPr>
          <w:rFonts w:cs="Arial"/>
          <w:sz w:val="16"/>
          <w:szCs w:val="16"/>
        </w:rPr>
        <w:t>, next data cannot be treat</w:t>
      </w:r>
      <w:r w:rsidRPr="00A945AD">
        <w:rPr>
          <w:rFonts w:cs="Arial"/>
          <w:sz w:val="16"/>
          <w:szCs w:val="16"/>
        </w:rPr>
        <w:t>ed by the Notified Body as confidential data:</w:t>
      </w:r>
    </w:p>
    <w:p w14:paraId="198A119C" w14:textId="77777777" w:rsidR="00EF38A5" w:rsidRPr="00A945AD" w:rsidRDefault="00EF38A5" w:rsidP="00EF38A5">
      <w:pPr>
        <w:ind w:left="180"/>
        <w:rPr>
          <w:rFonts w:cs="Arial"/>
          <w:sz w:val="16"/>
          <w:szCs w:val="16"/>
        </w:rPr>
      </w:pPr>
      <w:r w:rsidRPr="00A945AD">
        <w:rPr>
          <w:rFonts w:cs="Arial"/>
          <w:sz w:val="16"/>
          <w:szCs w:val="16"/>
        </w:rPr>
        <w:t>(a)</w:t>
      </w:r>
      <w:r w:rsidRPr="00A945AD">
        <w:rPr>
          <w:rFonts w:cs="Arial"/>
          <w:sz w:val="16"/>
          <w:szCs w:val="16"/>
        </w:rPr>
        <w:tab/>
        <w:t xml:space="preserve">data relating to registration of manufacturers and authorized representatives and devices in accordance with </w:t>
      </w:r>
      <w:r w:rsidR="007B606F" w:rsidRPr="00A945AD">
        <w:rPr>
          <w:rFonts w:cs="Arial"/>
          <w:sz w:val="16"/>
          <w:szCs w:val="16"/>
        </w:rPr>
        <w:br/>
      </w:r>
      <w:r w:rsidR="007B606F" w:rsidRPr="00A945AD">
        <w:rPr>
          <w:rFonts w:cs="Arial"/>
          <w:sz w:val="16"/>
          <w:szCs w:val="16"/>
        </w:rPr>
        <w:tab/>
      </w:r>
      <w:r w:rsidRPr="00A945AD">
        <w:rPr>
          <w:rFonts w:cs="Arial"/>
          <w:sz w:val="16"/>
          <w:szCs w:val="16"/>
        </w:rPr>
        <w:t xml:space="preserve">Article </w:t>
      </w:r>
      <w:r w:rsidR="00E1417E" w:rsidRPr="00A945AD">
        <w:rPr>
          <w:rFonts w:cs="Arial"/>
          <w:sz w:val="16"/>
          <w:szCs w:val="16"/>
        </w:rPr>
        <w:t xml:space="preserve">33 and 34 </w:t>
      </w:r>
      <w:r w:rsidRPr="00A945AD">
        <w:rPr>
          <w:rFonts w:cs="Arial"/>
          <w:sz w:val="16"/>
          <w:szCs w:val="16"/>
        </w:rPr>
        <w:t xml:space="preserve">of the </w:t>
      </w:r>
      <w:r w:rsidR="00E1417E" w:rsidRPr="00A945AD">
        <w:rPr>
          <w:rFonts w:cs="Arial"/>
          <w:sz w:val="16"/>
          <w:szCs w:val="16"/>
        </w:rPr>
        <w:t xml:space="preserve">MDR </w:t>
      </w:r>
      <w:r w:rsidRPr="00A945AD">
        <w:rPr>
          <w:rFonts w:cs="Arial"/>
          <w:sz w:val="16"/>
          <w:szCs w:val="16"/>
        </w:rPr>
        <w:t>excluding data related to custom-made devices;</w:t>
      </w:r>
    </w:p>
    <w:p w14:paraId="60D247AA" w14:textId="77777777" w:rsidR="00EF38A5" w:rsidRPr="00A945AD" w:rsidRDefault="00EF38A5" w:rsidP="00EF38A5">
      <w:pPr>
        <w:ind w:left="180"/>
        <w:rPr>
          <w:rFonts w:cs="Arial"/>
          <w:sz w:val="16"/>
          <w:szCs w:val="16"/>
        </w:rPr>
      </w:pPr>
      <w:r w:rsidRPr="00A945AD">
        <w:rPr>
          <w:rFonts w:cs="Arial"/>
          <w:sz w:val="16"/>
          <w:szCs w:val="16"/>
        </w:rPr>
        <w:t>(b)</w:t>
      </w:r>
      <w:r w:rsidRPr="00A945AD">
        <w:rPr>
          <w:rFonts w:cs="Arial"/>
          <w:sz w:val="16"/>
          <w:szCs w:val="16"/>
        </w:rPr>
        <w:tab/>
        <w:t xml:space="preserve">data relating to certificates issued, modified, supplemented, suspended, withdrawn or refused according to the procedures, </w:t>
      </w:r>
      <w:r w:rsidR="007B606F" w:rsidRPr="00A945AD">
        <w:rPr>
          <w:rFonts w:cs="Arial"/>
          <w:sz w:val="16"/>
          <w:szCs w:val="16"/>
        </w:rPr>
        <w:br/>
      </w:r>
      <w:r w:rsidR="007B606F" w:rsidRPr="00A945AD">
        <w:rPr>
          <w:rFonts w:cs="Arial"/>
          <w:sz w:val="16"/>
          <w:szCs w:val="16"/>
        </w:rPr>
        <w:tab/>
      </w:r>
      <w:r w:rsidRPr="00A945AD">
        <w:rPr>
          <w:rFonts w:cs="Arial"/>
          <w:sz w:val="16"/>
          <w:szCs w:val="16"/>
        </w:rPr>
        <w:t xml:space="preserve">as laid down in Annexes </w:t>
      </w:r>
      <w:r w:rsidR="00E1417E" w:rsidRPr="00A945AD">
        <w:rPr>
          <w:rFonts w:cs="Arial"/>
          <w:sz w:val="16"/>
          <w:szCs w:val="16"/>
        </w:rPr>
        <w:t xml:space="preserve">IX </w:t>
      </w:r>
      <w:r w:rsidRPr="00A945AD">
        <w:rPr>
          <w:rFonts w:cs="Arial"/>
          <w:sz w:val="16"/>
          <w:szCs w:val="16"/>
        </w:rPr>
        <w:t xml:space="preserve">to </w:t>
      </w:r>
      <w:r w:rsidR="00E1417E" w:rsidRPr="00A945AD">
        <w:rPr>
          <w:rFonts w:cs="Arial"/>
          <w:sz w:val="16"/>
          <w:szCs w:val="16"/>
        </w:rPr>
        <w:t xml:space="preserve">XI </w:t>
      </w:r>
      <w:r w:rsidRPr="00A945AD">
        <w:rPr>
          <w:rFonts w:cs="Arial"/>
          <w:sz w:val="16"/>
          <w:szCs w:val="16"/>
        </w:rPr>
        <w:t xml:space="preserve">of the </w:t>
      </w:r>
      <w:proofErr w:type="gramStart"/>
      <w:r w:rsidR="00E1417E" w:rsidRPr="00A945AD">
        <w:rPr>
          <w:rFonts w:cs="Arial"/>
          <w:sz w:val="16"/>
          <w:szCs w:val="16"/>
        </w:rPr>
        <w:t>MDR</w:t>
      </w:r>
      <w:r w:rsidRPr="00A945AD">
        <w:rPr>
          <w:rFonts w:cs="Arial"/>
          <w:sz w:val="16"/>
          <w:szCs w:val="16"/>
        </w:rPr>
        <w:t>;</w:t>
      </w:r>
      <w:proofErr w:type="gramEnd"/>
    </w:p>
    <w:p w14:paraId="7E143539" w14:textId="77777777" w:rsidR="00EF38A5" w:rsidRPr="00A945AD" w:rsidRDefault="00EF38A5" w:rsidP="00EF38A5">
      <w:pPr>
        <w:ind w:left="180"/>
        <w:rPr>
          <w:rFonts w:cs="Arial"/>
          <w:sz w:val="16"/>
          <w:szCs w:val="16"/>
        </w:rPr>
      </w:pPr>
      <w:r w:rsidRPr="00A945AD">
        <w:rPr>
          <w:rFonts w:cs="Arial"/>
          <w:sz w:val="16"/>
          <w:szCs w:val="16"/>
        </w:rPr>
        <w:t>(c)</w:t>
      </w:r>
      <w:r w:rsidRPr="00A945AD">
        <w:rPr>
          <w:rFonts w:cs="Arial"/>
          <w:sz w:val="16"/>
          <w:szCs w:val="16"/>
        </w:rPr>
        <w:tab/>
        <w:t xml:space="preserve">data obtained in accordance with the vigilance procedure as defined in Article </w:t>
      </w:r>
      <w:r w:rsidR="00E1417E" w:rsidRPr="00A945AD">
        <w:rPr>
          <w:rFonts w:cs="Arial"/>
          <w:sz w:val="16"/>
          <w:szCs w:val="16"/>
        </w:rPr>
        <w:t xml:space="preserve">87 </w:t>
      </w:r>
      <w:r w:rsidR="00FB38D9" w:rsidRPr="00A945AD">
        <w:rPr>
          <w:rFonts w:cs="Arial"/>
          <w:sz w:val="16"/>
          <w:szCs w:val="16"/>
        </w:rPr>
        <w:t>to</w:t>
      </w:r>
      <w:r w:rsidR="00E1417E" w:rsidRPr="00A945AD">
        <w:rPr>
          <w:rFonts w:cs="Arial"/>
          <w:sz w:val="16"/>
          <w:szCs w:val="16"/>
        </w:rPr>
        <w:t xml:space="preserve"> </w:t>
      </w:r>
      <w:r w:rsidR="00FB38D9" w:rsidRPr="00A945AD">
        <w:rPr>
          <w:rFonts w:cs="Arial"/>
          <w:sz w:val="16"/>
          <w:szCs w:val="16"/>
        </w:rPr>
        <w:t>92</w:t>
      </w:r>
      <w:r w:rsidR="00E1417E" w:rsidRPr="00A945AD">
        <w:rPr>
          <w:rFonts w:cs="Arial"/>
          <w:sz w:val="16"/>
          <w:szCs w:val="16"/>
        </w:rPr>
        <w:t xml:space="preserve"> </w:t>
      </w:r>
      <w:r w:rsidRPr="00A945AD">
        <w:rPr>
          <w:rFonts w:cs="Arial"/>
          <w:sz w:val="16"/>
          <w:szCs w:val="16"/>
        </w:rPr>
        <w:t xml:space="preserve">of the </w:t>
      </w:r>
      <w:r w:rsidR="00E1417E" w:rsidRPr="00A945AD">
        <w:rPr>
          <w:rFonts w:cs="Arial"/>
          <w:sz w:val="16"/>
          <w:szCs w:val="16"/>
        </w:rPr>
        <w:t>MDR</w:t>
      </w:r>
      <w:r w:rsidRPr="00A945AD">
        <w:rPr>
          <w:rFonts w:cs="Arial"/>
          <w:sz w:val="16"/>
          <w:szCs w:val="16"/>
        </w:rPr>
        <w:t>;</w:t>
      </w:r>
    </w:p>
    <w:p w14:paraId="684ABE32" w14:textId="77777777" w:rsidR="00EF38A5" w:rsidRPr="00A945AD" w:rsidRDefault="00EF38A5" w:rsidP="00EF38A5">
      <w:pPr>
        <w:ind w:left="180"/>
        <w:rPr>
          <w:rFonts w:cs="Arial"/>
          <w:sz w:val="16"/>
          <w:szCs w:val="16"/>
        </w:rPr>
      </w:pPr>
      <w:r w:rsidRPr="00A945AD">
        <w:rPr>
          <w:rFonts w:cs="Arial"/>
          <w:sz w:val="16"/>
          <w:szCs w:val="16"/>
        </w:rPr>
        <w:t>(d)</w:t>
      </w:r>
      <w:r w:rsidRPr="00A945AD">
        <w:rPr>
          <w:rFonts w:cs="Arial"/>
          <w:sz w:val="16"/>
          <w:szCs w:val="16"/>
        </w:rPr>
        <w:tab/>
        <w:t xml:space="preserve">data relating to clinical investigations referred to in </w:t>
      </w:r>
      <w:r w:rsidR="00E1417E" w:rsidRPr="00A945AD">
        <w:rPr>
          <w:rFonts w:cs="Arial"/>
          <w:sz w:val="16"/>
          <w:szCs w:val="16"/>
        </w:rPr>
        <w:t>Articles 62 to 82</w:t>
      </w:r>
      <w:r w:rsidR="00E1417E" w:rsidRPr="00A945AD" w:rsidDel="00E1417E">
        <w:rPr>
          <w:rFonts w:cs="Arial"/>
          <w:sz w:val="16"/>
          <w:szCs w:val="16"/>
        </w:rPr>
        <w:t xml:space="preserve"> </w:t>
      </w:r>
      <w:r w:rsidRPr="00A945AD">
        <w:rPr>
          <w:rFonts w:cs="Arial"/>
          <w:sz w:val="16"/>
          <w:szCs w:val="16"/>
        </w:rPr>
        <w:t xml:space="preserve">of the </w:t>
      </w:r>
      <w:r w:rsidR="00E1417E" w:rsidRPr="00A945AD">
        <w:rPr>
          <w:rFonts w:cs="Arial"/>
          <w:sz w:val="16"/>
          <w:szCs w:val="16"/>
        </w:rPr>
        <w:t>MDR</w:t>
      </w:r>
    </w:p>
    <w:p w14:paraId="166F72FC" w14:textId="77777777" w:rsidR="00EF38A5" w:rsidRPr="00A945AD" w:rsidRDefault="00EF38A5" w:rsidP="00EF38A5">
      <w:pPr>
        <w:ind w:left="180"/>
        <w:rPr>
          <w:rFonts w:cs="Arial"/>
          <w:sz w:val="16"/>
          <w:szCs w:val="16"/>
        </w:rPr>
      </w:pPr>
    </w:p>
    <w:p w14:paraId="4C9AF9D3" w14:textId="77777777" w:rsidR="00EF38A5" w:rsidRPr="00A945AD" w:rsidRDefault="00EF38A5" w:rsidP="00EF38A5">
      <w:pPr>
        <w:ind w:left="180"/>
        <w:rPr>
          <w:rFonts w:cs="Arial"/>
          <w:sz w:val="16"/>
          <w:szCs w:val="16"/>
        </w:rPr>
      </w:pPr>
      <w:r w:rsidRPr="00A945AD">
        <w:rPr>
          <w:rFonts w:cs="Arial"/>
          <w:sz w:val="16"/>
          <w:szCs w:val="16"/>
        </w:rPr>
        <w:t xml:space="preserve">SGS </w:t>
      </w:r>
      <w:r w:rsidR="007B606F" w:rsidRPr="00A945AD">
        <w:rPr>
          <w:rFonts w:cs="Arial"/>
          <w:sz w:val="16"/>
          <w:szCs w:val="16"/>
        </w:rPr>
        <w:t>Finland</w:t>
      </w:r>
      <w:r w:rsidRPr="00A945AD">
        <w:rPr>
          <w:rFonts w:cs="Arial"/>
          <w:sz w:val="16"/>
          <w:szCs w:val="16"/>
        </w:rPr>
        <w:t xml:space="preserve"> shall ensure that confidentiality of the information which comes into its possession during the performance of the conformity assessment activities is observed by its personnel, committees, subsidiaries, subcontractors or any associated body, except when disclosure is required by law.</w:t>
      </w:r>
    </w:p>
    <w:p w14:paraId="706EEA0B" w14:textId="77777777" w:rsidR="00B5680D" w:rsidRPr="00A945AD" w:rsidRDefault="00B5680D" w:rsidP="00EF38A5">
      <w:pPr>
        <w:ind w:left="180"/>
        <w:rPr>
          <w:rFonts w:cs="Arial"/>
          <w:sz w:val="16"/>
          <w:szCs w:val="16"/>
        </w:rPr>
      </w:pPr>
    </w:p>
    <w:p w14:paraId="6A159264" w14:textId="77777777" w:rsidR="007B606F" w:rsidRPr="00A945AD" w:rsidRDefault="007B606F">
      <w:pPr>
        <w:rPr>
          <w:rFonts w:cs="Arial"/>
          <w:sz w:val="16"/>
          <w:szCs w:val="16"/>
        </w:rPr>
      </w:pPr>
    </w:p>
    <w:p w14:paraId="589E03D5" w14:textId="77777777" w:rsidR="007B606F" w:rsidRPr="00A945AD" w:rsidRDefault="007B606F" w:rsidP="00EF38A5">
      <w:pPr>
        <w:ind w:left="180"/>
        <w:rPr>
          <w:rFonts w:cs="Arial"/>
          <w:sz w:val="16"/>
          <w:szCs w:val="16"/>
        </w:rPr>
      </w:pPr>
    </w:p>
    <w:p w14:paraId="4105E5BC" w14:textId="77777777" w:rsidR="00337D1F" w:rsidRPr="00A945AD" w:rsidRDefault="00337D1F">
      <w:pPr>
        <w:rPr>
          <w:rFonts w:cs="Arial"/>
          <w:b/>
        </w:rPr>
      </w:pPr>
      <w:r w:rsidRPr="00A945AD">
        <w:rPr>
          <w:rFonts w:cs="Arial"/>
          <w:b/>
        </w:rPr>
        <w:br w:type="page"/>
      </w:r>
    </w:p>
    <w:p w14:paraId="1A4B3198" w14:textId="77777777" w:rsidR="00EF38A5" w:rsidRPr="00A945AD" w:rsidRDefault="00EF38A5" w:rsidP="00CE5F5B">
      <w:pPr>
        <w:ind w:left="180"/>
        <w:rPr>
          <w:rFonts w:cs="Arial"/>
          <w:b/>
        </w:rPr>
      </w:pPr>
    </w:p>
    <w:p w14:paraId="51BA54F5" w14:textId="3D2C03A1" w:rsidR="00731454" w:rsidRDefault="00731454" w:rsidP="00CE5F5B">
      <w:pPr>
        <w:ind w:left="180"/>
        <w:rPr>
          <w:rFonts w:cs="Arial"/>
          <w:b/>
        </w:rPr>
      </w:pPr>
      <w:r w:rsidRPr="00A945AD">
        <w:rPr>
          <w:rFonts w:cs="Arial"/>
          <w:b/>
        </w:rPr>
        <w:t xml:space="preserve">I declare that the application has </w:t>
      </w:r>
      <w:r w:rsidR="0002470B" w:rsidRPr="00A945AD">
        <w:rPr>
          <w:rFonts w:cs="Arial"/>
          <w:b/>
          <w:u w:val="single"/>
        </w:rPr>
        <w:t>not</w:t>
      </w:r>
      <w:r w:rsidR="0002470B" w:rsidRPr="00A945AD">
        <w:rPr>
          <w:rFonts w:cs="Arial"/>
          <w:b/>
        </w:rPr>
        <w:t xml:space="preserve"> been lodged with any other Notified B</w:t>
      </w:r>
      <w:r w:rsidRPr="00A945AD">
        <w:rPr>
          <w:rFonts w:cs="Arial"/>
          <w:b/>
        </w:rPr>
        <w:t>ody.</w:t>
      </w:r>
    </w:p>
    <w:p w14:paraId="5C940856" w14:textId="3610A4B5" w:rsidR="00235DDC" w:rsidRDefault="00235DDC" w:rsidP="00CE5F5B">
      <w:pPr>
        <w:ind w:left="180"/>
        <w:rPr>
          <w:rFonts w:cs="Arial"/>
          <w:b/>
        </w:rPr>
      </w:pPr>
    </w:p>
    <w:p w14:paraId="378B88F3" w14:textId="68C23A16" w:rsidR="00235DDC" w:rsidRPr="00235DDC" w:rsidRDefault="00235DDC" w:rsidP="00CE5F5B">
      <w:pPr>
        <w:ind w:left="180"/>
        <w:rPr>
          <w:rFonts w:cs="Arial"/>
          <w:b/>
          <w:color w:val="0070C0"/>
        </w:rPr>
      </w:pPr>
      <w:r>
        <w:rPr>
          <w:rFonts w:cs="Arial"/>
          <w:b/>
          <w:color w:val="0070C0"/>
        </w:rPr>
        <w:t>I declare that the applicant (manufacturer) has not received consultation</w:t>
      </w:r>
      <w:r w:rsidR="00890854">
        <w:rPr>
          <w:rFonts w:cs="Arial"/>
          <w:b/>
          <w:color w:val="0070C0"/>
        </w:rPr>
        <w:t xml:space="preserve"> related to the target of the applied certification</w:t>
      </w:r>
      <w:r>
        <w:rPr>
          <w:rFonts w:cs="Arial"/>
          <w:b/>
          <w:color w:val="0070C0"/>
        </w:rPr>
        <w:t xml:space="preserve"> from a company belonging to the SGS Group.</w:t>
      </w:r>
      <w:r w:rsidR="00890854">
        <w:rPr>
          <w:rFonts w:cs="Arial"/>
          <w:b/>
          <w:color w:val="0070C0"/>
        </w:rPr>
        <w:t xml:space="preserve"> Third party testing or general training are not regarded as consultation.</w:t>
      </w:r>
    </w:p>
    <w:p w14:paraId="745A1271" w14:textId="77777777" w:rsidR="00731454" w:rsidRPr="00A945AD" w:rsidRDefault="00731454" w:rsidP="00CE5F5B">
      <w:pPr>
        <w:ind w:left="180"/>
        <w:rPr>
          <w:rFonts w:cs="Arial"/>
          <w:b/>
        </w:rPr>
      </w:pPr>
    </w:p>
    <w:p w14:paraId="3E827848" w14:textId="77777777" w:rsidR="00731454" w:rsidRPr="00A945AD" w:rsidRDefault="00731454" w:rsidP="00CE5F5B">
      <w:pPr>
        <w:ind w:left="180"/>
        <w:rPr>
          <w:rFonts w:cs="Arial"/>
          <w:b/>
        </w:rPr>
      </w:pPr>
      <w:r w:rsidRPr="00A945AD">
        <w:rPr>
          <w:rFonts w:cs="Arial"/>
          <w:b/>
        </w:rPr>
        <w:t>Unless otherwise agreed the certificate is issued in English language.</w:t>
      </w:r>
    </w:p>
    <w:p w14:paraId="2E4D261E" w14:textId="77777777" w:rsidR="00034934" w:rsidRPr="00A945AD" w:rsidRDefault="00034934" w:rsidP="00CE5F5B">
      <w:pPr>
        <w:ind w:left="180"/>
        <w:rPr>
          <w:rFonts w:cs="Arial"/>
          <w:b/>
        </w:rPr>
      </w:pPr>
    </w:p>
    <w:p w14:paraId="60BC1D12" w14:textId="1ED3A6B8" w:rsidR="00034934" w:rsidRPr="00A945AD" w:rsidRDefault="00034934" w:rsidP="00034934">
      <w:pPr>
        <w:ind w:left="180"/>
        <w:rPr>
          <w:rFonts w:cs="Arial"/>
          <w:b/>
        </w:rPr>
      </w:pPr>
      <w:r w:rsidRPr="00A945AD">
        <w:rPr>
          <w:rFonts w:cs="Arial"/>
          <w:b/>
        </w:rPr>
        <w:t>Complaint to the E</w:t>
      </w:r>
      <w:r w:rsidR="00F95562">
        <w:rPr>
          <w:rFonts w:cs="Arial"/>
          <w:b/>
        </w:rPr>
        <w:t>U</w:t>
      </w:r>
      <w:r w:rsidRPr="00A945AD">
        <w:rPr>
          <w:rFonts w:cs="Arial"/>
          <w:b/>
        </w:rPr>
        <w:t xml:space="preserve"> Certification decision according to the Medical Devices </w:t>
      </w:r>
      <w:r w:rsidR="00FB38D9" w:rsidRPr="00A945AD">
        <w:rPr>
          <w:rFonts w:cs="Arial"/>
          <w:b/>
        </w:rPr>
        <w:t>Regulation (EU) 2017/745</w:t>
      </w:r>
      <w:r w:rsidRPr="00A945AD">
        <w:rPr>
          <w:rFonts w:cs="Arial"/>
          <w:b/>
        </w:rPr>
        <w:t xml:space="preserve"> can be made</w:t>
      </w:r>
      <w:r w:rsidR="006E1103" w:rsidRPr="00A945AD">
        <w:rPr>
          <w:rFonts w:cs="Arial"/>
          <w:b/>
        </w:rPr>
        <w:t xml:space="preserve"> according</w:t>
      </w:r>
      <w:r w:rsidRPr="00A945AD">
        <w:rPr>
          <w:rFonts w:cs="Arial"/>
          <w:b/>
        </w:rPr>
        <w:t xml:space="preserve"> to</w:t>
      </w:r>
      <w:r w:rsidR="00337D1F" w:rsidRPr="00A945AD">
        <w:rPr>
          <w:rFonts w:cs="Arial"/>
          <w:b/>
        </w:rPr>
        <w:t xml:space="preserve"> the </w:t>
      </w:r>
      <w:r w:rsidR="006E1103" w:rsidRPr="00A945AD">
        <w:rPr>
          <w:rFonts w:cs="Arial"/>
          <w:b/>
        </w:rPr>
        <w:t xml:space="preserve">SGS Fimko </w:t>
      </w:r>
      <w:proofErr w:type="spellStart"/>
      <w:r w:rsidR="006E1103" w:rsidRPr="00A945AD">
        <w:rPr>
          <w:rFonts w:cs="Arial"/>
          <w:b/>
        </w:rPr>
        <w:t>Ltd’s</w:t>
      </w:r>
      <w:proofErr w:type="spellEnd"/>
      <w:r w:rsidR="006E1103" w:rsidRPr="00A945AD">
        <w:rPr>
          <w:rFonts w:cs="Arial"/>
          <w:b/>
        </w:rPr>
        <w:t xml:space="preserve"> Appeals process </w:t>
      </w:r>
      <w:r w:rsidR="00E66B09" w:rsidRPr="00A945AD">
        <w:rPr>
          <w:rFonts w:cs="Arial"/>
          <w:b/>
        </w:rPr>
        <w:t>within 30 days of the decision date</w:t>
      </w:r>
      <w:r w:rsidR="006E1103" w:rsidRPr="00A945AD">
        <w:rPr>
          <w:rFonts w:cs="Arial"/>
          <w:b/>
        </w:rPr>
        <w:t xml:space="preserve">. Please either prepare a free form appeal or use the Appeals form GS0601FI describing why you consider the decision to be incorrect and email it to </w:t>
      </w:r>
      <w:hyperlink r:id="rId7" w:history="1">
        <w:r w:rsidR="006E1103" w:rsidRPr="00A945AD">
          <w:rPr>
            <w:rStyle w:val="Hyperlink"/>
            <w:rFonts w:cs="Arial"/>
            <w:b/>
            <w:color w:val="auto"/>
          </w:rPr>
          <w:t>nbmed.fimko@sgs.com</w:t>
        </w:r>
      </w:hyperlink>
      <w:r w:rsidR="006E1103" w:rsidRPr="00A945AD">
        <w:rPr>
          <w:rFonts w:cs="Arial"/>
          <w:b/>
        </w:rPr>
        <w:t xml:space="preserve">. </w:t>
      </w:r>
    </w:p>
    <w:p w14:paraId="2BB42304" w14:textId="77777777" w:rsidR="00B5680D" w:rsidRPr="00A945AD" w:rsidRDefault="00B5680D" w:rsidP="00034934">
      <w:pPr>
        <w:ind w:left="180"/>
        <w:rPr>
          <w:rFonts w:cs="Arial"/>
          <w:b/>
        </w:rPr>
      </w:pPr>
    </w:p>
    <w:p w14:paraId="64997365" w14:textId="77777777" w:rsidR="00E96A9F" w:rsidRPr="00A945AD" w:rsidRDefault="00E96A9F" w:rsidP="00E96A9F">
      <w:pPr>
        <w:rPr>
          <w:rFonts w:cs="Arial"/>
        </w:rPr>
      </w:pPr>
    </w:p>
    <w:p w14:paraId="6DECE70B" w14:textId="77777777" w:rsidR="00E96A9F" w:rsidRPr="00A945AD" w:rsidRDefault="004124E7" w:rsidP="00836818">
      <w:pPr>
        <w:tabs>
          <w:tab w:val="left" w:pos="142"/>
        </w:tabs>
        <w:ind w:left="142"/>
        <w:rPr>
          <w:rFonts w:cs="Arial"/>
          <w:b/>
          <w:sz w:val="24"/>
          <w:szCs w:val="24"/>
          <w:lang w:val="en-US"/>
        </w:rPr>
      </w:pPr>
      <w:r w:rsidRPr="00A945AD">
        <w:rPr>
          <w:rFonts w:cs="Arial"/>
          <w:b/>
          <w:sz w:val="24"/>
          <w:szCs w:val="24"/>
          <w:lang w:val="en-US"/>
        </w:rPr>
        <w:t xml:space="preserve">By signature of </w:t>
      </w:r>
      <w:r w:rsidRPr="00A945AD">
        <w:rPr>
          <w:rFonts w:cs="Arial"/>
          <w:b/>
          <w:sz w:val="24"/>
          <w:szCs w:val="24"/>
        </w:rPr>
        <w:t xml:space="preserve">manufacturer </w:t>
      </w:r>
      <w:r w:rsidRPr="00A945AD">
        <w:rPr>
          <w:rFonts w:cs="Arial"/>
          <w:b/>
          <w:sz w:val="24"/>
          <w:szCs w:val="24"/>
          <w:lang w:val="en-US"/>
        </w:rPr>
        <w:t>and notified body SGS Fimko Ltd no. 0598, this application forms an agreement between both parties.</w:t>
      </w:r>
    </w:p>
    <w:p w14:paraId="34688CC7" w14:textId="77777777" w:rsidR="00E65901" w:rsidRPr="00A945AD" w:rsidRDefault="00E65901" w:rsidP="00E96A9F">
      <w:pPr>
        <w:rPr>
          <w:rFonts w:cs="Arial"/>
          <w:b/>
          <w:sz w:val="24"/>
          <w:szCs w:val="24"/>
          <w:lang w:val="en-US"/>
        </w:rPr>
      </w:pPr>
    </w:p>
    <w:p w14:paraId="29ED8AD5" w14:textId="77777777" w:rsidR="00E460BD" w:rsidRPr="00A945AD" w:rsidRDefault="00E460BD" w:rsidP="00E460BD">
      <w:pPr>
        <w:ind w:left="284" w:right="141"/>
        <w:rPr>
          <w:rFonts w:cs="Arial"/>
          <w:b/>
          <w:sz w:val="16"/>
          <w:szCs w:val="16"/>
          <w:lang w:val="en-US"/>
        </w:rPr>
      </w:pPr>
    </w:p>
    <w:p w14:paraId="18F3CD5F" w14:textId="77777777" w:rsidR="00E460BD" w:rsidRPr="00A945AD" w:rsidRDefault="00E460BD" w:rsidP="00E460BD">
      <w:pPr>
        <w:ind w:left="284" w:right="141"/>
        <w:rPr>
          <w:rFonts w:cs="Arial"/>
          <w:b/>
          <w:sz w:val="16"/>
          <w:szCs w:val="16"/>
          <w:lang w:val="en-US"/>
        </w:rPr>
      </w:pPr>
    </w:p>
    <w:tbl>
      <w:tblPr>
        <w:tblW w:w="0" w:type="auto"/>
        <w:tblInd w:w="160" w:type="dxa"/>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50"/>
        <w:gridCol w:w="12"/>
        <w:gridCol w:w="2982"/>
        <w:gridCol w:w="4186"/>
      </w:tblGrid>
      <w:tr w:rsidR="00A945AD" w:rsidRPr="00A945AD" w14:paraId="30D57E14" w14:textId="77777777" w:rsidTr="00E460BD">
        <w:tc>
          <w:tcPr>
            <w:tcW w:w="2450" w:type="dxa"/>
            <w:tcBorders>
              <w:top w:val="nil"/>
              <w:left w:val="nil"/>
              <w:bottom w:val="nil"/>
              <w:right w:val="nil"/>
            </w:tcBorders>
          </w:tcPr>
          <w:p w14:paraId="5C1A6DA2" w14:textId="77777777" w:rsidR="00E460BD" w:rsidRPr="00A945AD" w:rsidRDefault="001D4C7A" w:rsidP="009D59B2">
            <w:pPr>
              <w:rPr>
                <w:rFonts w:cs="Arial"/>
                <w:b/>
                <w:lang w:val="en-US"/>
              </w:rPr>
            </w:pPr>
            <w:r w:rsidRPr="00A945AD">
              <w:rPr>
                <w:rFonts w:cs="Arial"/>
                <w:b/>
                <w:lang w:val="en-US"/>
              </w:rPr>
              <w:t>MANUFA</w:t>
            </w:r>
            <w:r w:rsidR="00E66B09" w:rsidRPr="00A945AD">
              <w:rPr>
                <w:rFonts w:cs="Arial"/>
                <w:b/>
                <w:lang w:val="en-US"/>
              </w:rPr>
              <w:t>C</w:t>
            </w:r>
            <w:r w:rsidRPr="00A945AD">
              <w:rPr>
                <w:rFonts w:cs="Arial"/>
                <w:b/>
                <w:lang w:val="en-US"/>
              </w:rPr>
              <w:t>TURER</w:t>
            </w:r>
          </w:p>
          <w:p w14:paraId="7CECBB8F" w14:textId="77777777" w:rsidR="00E460BD" w:rsidRPr="00A945AD" w:rsidRDefault="00E460BD" w:rsidP="009D59B2">
            <w:pPr>
              <w:rPr>
                <w:rFonts w:cs="Arial"/>
              </w:rPr>
            </w:pPr>
          </w:p>
          <w:p w14:paraId="20E469BE" w14:textId="77777777" w:rsidR="00E460BD" w:rsidRPr="00A945AD" w:rsidRDefault="00E460BD" w:rsidP="009D59B2">
            <w:pPr>
              <w:tabs>
                <w:tab w:val="left" w:pos="-1296"/>
                <w:tab w:val="left" w:pos="0"/>
                <w:tab w:val="left" w:pos="1296"/>
                <w:tab w:val="left" w:pos="2592"/>
                <w:tab w:val="left" w:pos="3912"/>
                <w:tab w:val="left" w:pos="5184"/>
                <w:tab w:val="left" w:pos="6480"/>
                <w:tab w:val="left" w:pos="7776"/>
                <w:tab w:val="left" w:pos="9072"/>
              </w:tabs>
              <w:rPr>
                <w:rFonts w:cs="Arial"/>
                <w:b/>
              </w:rPr>
            </w:pPr>
          </w:p>
          <w:p w14:paraId="75B95D2F" w14:textId="77777777" w:rsidR="00E460BD" w:rsidRPr="00A945AD" w:rsidRDefault="00E460BD" w:rsidP="009D59B2">
            <w:pPr>
              <w:tabs>
                <w:tab w:val="left" w:pos="-1296"/>
                <w:tab w:val="left" w:pos="0"/>
                <w:tab w:val="left" w:pos="1296"/>
                <w:tab w:val="left" w:pos="2592"/>
                <w:tab w:val="left" w:pos="3912"/>
                <w:tab w:val="left" w:pos="5184"/>
                <w:tab w:val="left" w:pos="6480"/>
                <w:tab w:val="left" w:pos="7776"/>
                <w:tab w:val="left" w:pos="9072"/>
              </w:tabs>
              <w:rPr>
                <w:rFonts w:cs="Arial"/>
                <w:b/>
              </w:rPr>
            </w:pPr>
            <w:r w:rsidRPr="00A945AD">
              <w:rPr>
                <w:rFonts w:cs="Arial"/>
                <w:b/>
              </w:rPr>
              <w:t>________________</w:t>
            </w:r>
          </w:p>
        </w:tc>
        <w:tc>
          <w:tcPr>
            <w:tcW w:w="2994" w:type="dxa"/>
            <w:gridSpan w:val="2"/>
            <w:tcBorders>
              <w:top w:val="nil"/>
              <w:left w:val="nil"/>
              <w:bottom w:val="nil"/>
              <w:right w:val="nil"/>
            </w:tcBorders>
          </w:tcPr>
          <w:p w14:paraId="6338D8FF" w14:textId="77777777" w:rsidR="00E460BD" w:rsidRPr="00A945AD" w:rsidRDefault="00E460BD" w:rsidP="009D59B2">
            <w:pPr>
              <w:rPr>
                <w:rFonts w:cs="Arial"/>
              </w:rPr>
            </w:pPr>
          </w:p>
          <w:p w14:paraId="16E99178" w14:textId="77777777" w:rsidR="00E460BD" w:rsidRPr="00A945AD" w:rsidRDefault="00E460BD" w:rsidP="009D59B2">
            <w:pPr>
              <w:rPr>
                <w:rFonts w:cs="Arial"/>
              </w:rPr>
            </w:pPr>
          </w:p>
          <w:p w14:paraId="197E727A" w14:textId="77777777" w:rsidR="00E460BD" w:rsidRPr="00A945AD" w:rsidRDefault="00E460BD" w:rsidP="009D59B2">
            <w:pPr>
              <w:rPr>
                <w:rFonts w:cs="Arial"/>
                <w:b/>
              </w:rPr>
            </w:pPr>
          </w:p>
          <w:p w14:paraId="22FA698B" w14:textId="77777777" w:rsidR="00E460BD" w:rsidRPr="00A945AD" w:rsidRDefault="00E460BD" w:rsidP="009D59B2">
            <w:pPr>
              <w:tabs>
                <w:tab w:val="left" w:pos="-1296"/>
                <w:tab w:val="left" w:pos="0"/>
                <w:tab w:val="left" w:pos="1296"/>
                <w:tab w:val="left" w:pos="2592"/>
                <w:tab w:val="left" w:pos="3912"/>
                <w:tab w:val="left" w:pos="5184"/>
                <w:tab w:val="left" w:pos="6480"/>
                <w:tab w:val="left" w:pos="7776"/>
                <w:tab w:val="left" w:pos="9072"/>
              </w:tabs>
              <w:rPr>
                <w:rFonts w:cs="Arial"/>
                <w:b/>
              </w:rPr>
            </w:pPr>
            <w:r w:rsidRPr="00A945AD">
              <w:rPr>
                <w:rFonts w:cs="Arial"/>
                <w:b/>
              </w:rPr>
              <w:t>______________________</w:t>
            </w:r>
          </w:p>
        </w:tc>
        <w:tc>
          <w:tcPr>
            <w:tcW w:w="4186" w:type="dxa"/>
            <w:tcBorders>
              <w:top w:val="nil"/>
              <w:left w:val="nil"/>
              <w:bottom w:val="nil"/>
            </w:tcBorders>
          </w:tcPr>
          <w:p w14:paraId="7BAFCE50" w14:textId="77777777" w:rsidR="00E460BD" w:rsidRPr="00A945AD" w:rsidRDefault="00E460BD" w:rsidP="009D59B2">
            <w:pPr>
              <w:rPr>
                <w:rFonts w:cs="Arial"/>
              </w:rPr>
            </w:pPr>
          </w:p>
          <w:p w14:paraId="228AC495" w14:textId="77777777" w:rsidR="00E460BD" w:rsidRPr="00A945AD" w:rsidRDefault="00E460BD" w:rsidP="009D59B2">
            <w:pPr>
              <w:rPr>
                <w:rFonts w:cs="Arial"/>
              </w:rPr>
            </w:pPr>
          </w:p>
          <w:p w14:paraId="40A442CC" w14:textId="77777777" w:rsidR="00E460BD" w:rsidRPr="00A945AD" w:rsidRDefault="00E460BD" w:rsidP="009D59B2">
            <w:pPr>
              <w:rPr>
                <w:rFonts w:cs="Arial"/>
                <w:b/>
              </w:rPr>
            </w:pPr>
          </w:p>
          <w:p w14:paraId="78A36E90" w14:textId="77777777" w:rsidR="00E460BD" w:rsidRPr="00A945AD" w:rsidRDefault="00E460BD" w:rsidP="009D59B2">
            <w:pPr>
              <w:tabs>
                <w:tab w:val="left" w:pos="-1296"/>
                <w:tab w:val="left" w:pos="0"/>
                <w:tab w:val="left" w:pos="1296"/>
                <w:tab w:val="left" w:pos="2592"/>
                <w:tab w:val="left" w:pos="3912"/>
                <w:tab w:val="left" w:pos="5184"/>
                <w:tab w:val="left" w:pos="6480"/>
                <w:tab w:val="left" w:pos="7776"/>
                <w:tab w:val="left" w:pos="9072"/>
              </w:tabs>
              <w:rPr>
                <w:rFonts w:cs="Arial"/>
                <w:b/>
              </w:rPr>
            </w:pPr>
            <w:r w:rsidRPr="00A945AD">
              <w:rPr>
                <w:rFonts w:cs="Arial"/>
                <w:b/>
              </w:rPr>
              <w:t>________________________________</w:t>
            </w:r>
          </w:p>
        </w:tc>
      </w:tr>
      <w:tr w:rsidR="00E460BD" w:rsidRPr="00A945AD" w14:paraId="10BE7868" w14:textId="77777777" w:rsidTr="00E460BD">
        <w:tc>
          <w:tcPr>
            <w:tcW w:w="2462" w:type="dxa"/>
            <w:gridSpan w:val="2"/>
            <w:tcBorders>
              <w:top w:val="nil"/>
              <w:left w:val="nil"/>
              <w:bottom w:val="nil"/>
              <w:right w:val="nil"/>
            </w:tcBorders>
          </w:tcPr>
          <w:p w14:paraId="0952912C" w14:textId="77777777" w:rsidR="00E460BD" w:rsidRPr="00A945AD" w:rsidRDefault="00E460BD" w:rsidP="009D59B2">
            <w:pPr>
              <w:ind w:right="142"/>
              <w:rPr>
                <w:rFonts w:cs="Arial"/>
                <w:i/>
              </w:rPr>
            </w:pPr>
            <w:r w:rsidRPr="00A945AD">
              <w:rPr>
                <w:rFonts w:cs="Arial"/>
                <w:i/>
                <w:sz w:val="16"/>
                <w:szCs w:val="16"/>
              </w:rPr>
              <w:t>Place and date</w:t>
            </w:r>
          </w:p>
        </w:tc>
        <w:tc>
          <w:tcPr>
            <w:tcW w:w="2982" w:type="dxa"/>
            <w:tcBorders>
              <w:top w:val="nil"/>
              <w:left w:val="nil"/>
              <w:bottom w:val="nil"/>
              <w:right w:val="nil"/>
            </w:tcBorders>
          </w:tcPr>
          <w:p w14:paraId="3F97F889" w14:textId="77777777" w:rsidR="00E460BD" w:rsidRPr="00A945AD" w:rsidRDefault="00E460BD" w:rsidP="009D59B2">
            <w:pPr>
              <w:pStyle w:val="Heading2"/>
              <w:rPr>
                <w:b w:val="0"/>
              </w:rPr>
            </w:pPr>
            <w:r w:rsidRPr="00A945AD">
              <w:rPr>
                <w:b w:val="0"/>
                <w:sz w:val="16"/>
              </w:rPr>
              <w:t>Signatory’s name in printed letters</w:t>
            </w:r>
          </w:p>
        </w:tc>
        <w:tc>
          <w:tcPr>
            <w:tcW w:w="4186" w:type="dxa"/>
            <w:tcBorders>
              <w:top w:val="nil"/>
              <w:left w:val="nil"/>
              <w:bottom w:val="nil"/>
            </w:tcBorders>
          </w:tcPr>
          <w:p w14:paraId="44267869" w14:textId="77777777" w:rsidR="00E460BD" w:rsidRPr="00A945AD" w:rsidRDefault="00E460BD" w:rsidP="009D59B2">
            <w:pPr>
              <w:ind w:right="141"/>
              <w:rPr>
                <w:rFonts w:cs="Arial"/>
                <w:i/>
                <w:sz w:val="16"/>
                <w:szCs w:val="16"/>
              </w:rPr>
            </w:pPr>
            <w:r w:rsidRPr="00A945AD">
              <w:rPr>
                <w:rFonts w:cs="Arial"/>
                <w:i/>
                <w:sz w:val="16"/>
                <w:szCs w:val="16"/>
              </w:rPr>
              <w:t>Legally binding signature of the manufacturer</w:t>
            </w:r>
            <w:r w:rsidRPr="00A945AD">
              <w:rPr>
                <w:rFonts w:cs="Arial"/>
                <w:sz w:val="16"/>
                <w:szCs w:val="16"/>
              </w:rPr>
              <w:t xml:space="preserve"> </w:t>
            </w:r>
            <w:r w:rsidRPr="00A945AD">
              <w:rPr>
                <w:rFonts w:cs="Arial"/>
                <w:i/>
                <w:sz w:val="16"/>
                <w:szCs w:val="16"/>
              </w:rPr>
              <w:t>(certificate holder) or its authorized representative</w:t>
            </w:r>
          </w:p>
          <w:p w14:paraId="12E6296A" w14:textId="77777777" w:rsidR="00731454" w:rsidRPr="00A945AD" w:rsidRDefault="00731454" w:rsidP="009D59B2">
            <w:pPr>
              <w:ind w:right="141"/>
              <w:rPr>
                <w:rFonts w:cs="Arial"/>
                <w:i/>
                <w:sz w:val="16"/>
                <w:szCs w:val="16"/>
              </w:rPr>
            </w:pPr>
          </w:p>
          <w:p w14:paraId="22CF961C" w14:textId="77777777" w:rsidR="00731454" w:rsidRPr="00A945AD" w:rsidRDefault="00731454" w:rsidP="009D59B2">
            <w:pPr>
              <w:ind w:right="141"/>
              <w:rPr>
                <w:rFonts w:cs="Arial"/>
              </w:rPr>
            </w:pPr>
          </w:p>
        </w:tc>
      </w:tr>
    </w:tbl>
    <w:p w14:paraId="761DE526" w14:textId="77777777" w:rsidR="00AD293B" w:rsidRPr="00A945AD" w:rsidRDefault="00AD293B" w:rsidP="00C97EF0">
      <w:pPr>
        <w:tabs>
          <w:tab w:val="left" w:pos="7960"/>
        </w:tabs>
        <w:rPr>
          <w:rFonts w:cs="Arial"/>
          <w:sz w:val="16"/>
        </w:rPr>
      </w:pPr>
    </w:p>
    <w:tbl>
      <w:tblPr>
        <w:tblW w:w="0" w:type="auto"/>
        <w:tblInd w:w="160" w:type="dxa"/>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50"/>
        <w:gridCol w:w="12"/>
        <w:gridCol w:w="2982"/>
        <w:gridCol w:w="4186"/>
      </w:tblGrid>
      <w:tr w:rsidR="00A945AD" w:rsidRPr="00A945AD" w14:paraId="211F0ACD" w14:textId="77777777" w:rsidTr="00D82078">
        <w:tc>
          <w:tcPr>
            <w:tcW w:w="2450" w:type="dxa"/>
            <w:tcBorders>
              <w:top w:val="nil"/>
              <w:left w:val="nil"/>
              <w:bottom w:val="nil"/>
              <w:right w:val="nil"/>
            </w:tcBorders>
          </w:tcPr>
          <w:p w14:paraId="73ECEBEC" w14:textId="77777777" w:rsidR="00E96A9F" w:rsidRPr="00A945AD" w:rsidRDefault="001D4C7A" w:rsidP="00D82078">
            <w:pPr>
              <w:rPr>
                <w:rFonts w:cs="Arial"/>
                <w:b/>
                <w:lang w:val="en-US"/>
              </w:rPr>
            </w:pPr>
            <w:r w:rsidRPr="00A945AD">
              <w:rPr>
                <w:rFonts w:cs="Arial"/>
                <w:b/>
                <w:lang w:val="en-US"/>
              </w:rPr>
              <w:t>SGS FIMKO LTD</w:t>
            </w:r>
          </w:p>
          <w:p w14:paraId="6323A628" w14:textId="77777777" w:rsidR="00E96A9F" w:rsidRPr="00A945AD" w:rsidRDefault="00E96A9F" w:rsidP="00D82078">
            <w:pPr>
              <w:rPr>
                <w:rFonts w:cs="Arial"/>
              </w:rPr>
            </w:pPr>
          </w:p>
          <w:p w14:paraId="69AA3C3F" w14:textId="77777777" w:rsidR="00E96A9F" w:rsidRPr="00A945AD" w:rsidRDefault="00E96A9F" w:rsidP="00D82078">
            <w:pPr>
              <w:tabs>
                <w:tab w:val="left" w:pos="-1296"/>
                <w:tab w:val="left" w:pos="0"/>
                <w:tab w:val="left" w:pos="1296"/>
                <w:tab w:val="left" w:pos="2592"/>
                <w:tab w:val="left" w:pos="3912"/>
                <w:tab w:val="left" w:pos="5184"/>
                <w:tab w:val="left" w:pos="6480"/>
                <w:tab w:val="left" w:pos="7776"/>
                <w:tab w:val="left" w:pos="9072"/>
              </w:tabs>
              <w:rPr>
                <w:rFonts w:cs="Arial"/>
                <w:b/>
              </w:rPr>
            </w:pPr>
          </w:p>
          <w:p w14:paraId="42D6366C" w14:textId="77777777" w:rsidR="00E96A9F" w:rsidRPr="00A945AD" w:rsidRDefault="00E96A9F" w:rsidP="00D82078">
            <w:pPr>
              <w:tabs>
                <w:tab w:val="left" w:pos="-1296"/>
                <w:tab w:val="left" w:pos="0"/>
                <w:tab w:val="left" w:pos="1296"/>
                <w:tab w:val="left" w:pos="2592"/>
                <w:tab w:val="left" w:pos="3912"/>
                <w:tab w:val="left" w:pos="5184"/>
                <w:tab w:val="left" w:pos="6480"/>
                <w:tab w:val="left" w:pos="7776"/>
                <w:tab w:val="left" w:pos="9072"/>
              </w:tabs>
              <w:rPr>
                <w:rFonts w:cs="Arial"/>
                <w:b/>
              </w:rPr>
            </w:pPr>
            <w:r w:rsidRPr="00A945AD">
              <w:rPr>
                <w:rFonts w:cs="Arial"/>
                <w:b/>
              </w:rPr>
              <w:t>________________</w:t>
            </w:r>
          </w:p>
        </w:tc>
        <w:tc>
          <w:tcPr>
            <w:tcW w:w="2994" w:type="dxa"/>
            <w:gridSpan w:val="2"/>
            <w:tcBorders>
              <w:top w:val="nil"/>
              <w:left w:val="nil"/>
              <w:bottom w:val="nil"/>
              <w:right w:val="nil"/>
            </w:tcBorders>
          </w:tcPr>
          <w:p w14:paraId="2EF2988A" w14:textId="77777777" w:rsidR="00E96A9F" w:rsidRPr="00A945AD" w:rsidRDefault="00E96A9F" w:rsidP="00D82078">
            <w:pPr>
              <w:rPr>
                <w:rFonts w:cs="Arial"/>
              </w:rPr>
            </w:pPr>
          </w:p>
          <w:p w14:paraId="2BD2AEAA" w14:textId="77777777" w:rsidR="00E96A9F" w:rsidRPr="00A945AD" w:rsidRDefault="00E96A9F" w:rsidP="00D82078">
            <w:pPr>
              <w:rPr>
                <w:rFonts w:cs="Arial"/>
              </w:rPr>
            </w:pPr>
          </w:p>
          <w:p w14:paraId="4C838301" w14:textId="77777777" w:rsidR="00E96A9F" w:rsidRPr="00A945AD" w:rsidRDefault="00E96A9F" w:rsidP="00D82078">
            <w:pPr>
              <w:rPr>
                <w:rFonts w:cs="Arial"/>
                <w:b/>
              </w:rPr>
            </w:pPr>
          </w:p>
          <w:p w14:paraId="6C458FA2" w14:textId="77777777" w:rsidR="00E96A9F" w:rsidRPr="00A945AD" w:rsidRDefault="00E96A9F" w:rsidP="00D82078">
            <w:pPr>
              <w:tabs>
                <w:tab w:val="left" w:pos="-1296"/>
                <w:tab w:val="left" w:pos="0"/>
                <w:tab w:val="left" w:pos="1296"/>
                <w:tab w:val="left" w:pos="2592"/>
                <w:tab w:val="left" w:pos="3912"/>
                <w:tab w:val="left" w:pos="5184"/>
                <w:tab w:val="left" w:pos="6480"/>
                <w:tab w:val="left" w:pos="7776"/>
                <w:tab w:val="left" w:pos="9072"/>
              </w:tabs>
              <w:rPr>
                <w:rFonts w:cs="Arial"/>
                <w:b/>
              </w:rPr>
            </w:pPr>
            <w:r w:rsidRPr="00A945AD">
              <w:rPr>
                <w:rFonts w:cs="Arial"/>
                <w:b/>
              </w:rPr>
              <w:t>______________________</w:t>
            </w:r>
          </w:p>
        </w:tc>
        <w:tc>
          <w:tcPr>
            <w:tcW w:w="4186" w:type="dxa"/>
            <w:tcBorders>
              <w:top w:val="nil"/>
              <w:left w:val="nil"/>
              <w:bottom w:val="nil"/>
            </w:tcBorders>
          </w:tcPr>
          <w:p w14:paraId="43A424A0" w14:textId="77777777" w:rsidR="00E96A9F" w:rsidRPr="00A945AD" w:rsidRDefault="00E96A9F" w:rsidP="00D82078">
            <w:pPr>
              <w:rPr>
                <w:rFonts w:cs="Arial"/>
              </w:rPr>
            </w:pPr>
          </w:p>
          <w:p w14:paraId="0B1DE1D3" w14:textId="77777777" w:rsidR="00E96A9F" w:rsidRPr="00A945AD" w:rsidRDefault="00E96A9F" w:rsidP="00D82078">
            <w:pPr>
              <w:rPr>
                <w:rFonts w:cs="Arial"/>
              </w:rPr>
            </w:pPr>
          </w:p>
          <w:p w14:paraId="146D0B03" w14:textId="77777777" w:rsidR="00E96A9F" w:rsidRPr="00A945AD" w:rsidRDefault="00E96A9F" w:rsidP="00D82078">
            <w:pPr>
              <w:rPr>
                <w:rFonts w:cs="Arial"/>
                <w:b/>
              </w:rPr>
            </w:pPr>
          </w:p>
          <w:p w14:paraId="364C1DC6" w14:textId="77777777" w:rsidR="00E96A9F" w:rsidRPr="00A945AD" w:rsidRDefault="00E96A9F" w:rsidP="00D82078">
            <w:pPr>
              <w:tabs>
                <w:tab w:val="left" w:pos="-1296"/>
                <w:tab w:val="left" w:pos="0"/>
                <w:tab w:val="left" w:pos="1296"/>
                <w:tab w:val="left" w:pos="2592"/>
                <w:tab w:val="left" w:pos="3912"/>
                <w:tab w:val="left" w:pos="5184"/>
                <w:tab w:val="left" w:pos="6480"/>
                <w:tab w:val="left" w:pos="7776"/>
                <w:tab w:val="left" w:pos="9072"/>
              </w:tabs>
              <w:rPr>
                <w:rFonts w:cs="Arial"/>
                <w:b/>
              </w:rPr>
            </w:pPr>
            <w:r w:rsidRPr="00A945AD">
              <w:rPr>
                <w:rFonts w:cs="Arial"/>
                <w:b/>
              </w:rPr>
              <w:t>________________________________</w:t>
            </w:r>
          </w:p>
        </w:tc>
      </w:tr>
      <w:tr w:rsidR="00E96A9F" w:rsidRPr="00A945AD" w14:paraId="50EE811D" w14:textId="77777777" w:rsidTr="00D82078">
        <w:tc>
          <w:tcPr>
            <w:tcW w:w="2462" w:type="dxa"/>
            <w:gridSpan w:val="2"/>
            <w:tcBorders>
              <w:top w:val="nil"/>
              <w:left w:val="nil"/>
              <w:bottom w:val="nil"/>
              <w:right w:val="nil"/>
            </w:tcBorders>
          </w:tcPr>
          <w:p w14:paraId="3EEE1418" w14:textId="77777777" w:rsidR="00E96A9F" w:rsidRPr="00A945AD" w:rsidRDefault="00E96A9F" w:rsidP="00D82078">
            <w:pPr>
              <w:ind w:right="142"/>
              <w:rPr>
                <w:rFonts w:cs="Arial"/>
                <w:i/>
              </w:rPr>
            </w:pPr>
            <w:r w:rsidRPr="00A945AD">
              <w:rPr>
                <w:rFonts w:cs="Arial"/>
                <w:i/>
                <w:sz w:val="16"/>
                <w:szCs w:val="16"/>
              </w:rPr>
              <w:t>Place and date</w:t>
            </w:r>
          </w:p>
        </w:tc>
        <w:tc>
          <w:tcPr>
            <w:tcW w:w="2982" w:type="dxa"/>
            <w:tcBorders>
              <w:top w:val="nil"/>
              <w:left w:val="nil"/>
              <w:bottom w:val="nil"/>
              <w:right w:val="nil"/>
            </w:tcBorders>
          </w:tcPr>
          <w:p w14:paraId="4E85AA58" w14:textId="77777777" w:rsidR="00E96A9F" w:rsidRPr="00A945AD" w:rsidRDefault="00E96A9F" w:rsidP="00D82078">
            <w:pPr>
              <w:pStyle w:val="Heading2"/>
              <w:rPr>
                <w:b w:val="0"/>
              </w:rPr>
            </w:pPr>
            <w:r w:rsidRPr="00A945AD">
              <w:rPr>
                <w:b w:val="0"/>
                <w:sz w:val="16"/>
              </w:rPr>
              <w:t>Signatory’s name in printed letters</w:t>
            </w:r>
          </w:p>
        </w:tc>
        <w:tc>
          <w:tcPr>
            <w:tcW w:w="4186" w:type="dxa"/>
            <w:tcBorders>
              <w:top w:val="nil"/>
              <w:left w:val="nil"/>
              <w:bottom w:val="nil"/>
            </w:tcBorders>
          </w:tcPr>
          <w:p w14:paraId="78E4D2B3" w14:textId="77777777" w:rsidR="00E96A9F" w:rsidRPr="00A945AD" w:rsidRDefault="00E96A9F" w:rsidP="00D82078">
            <w:pPr>
              <w:ind w:right="141"/>
              <w:rPr>
                <w:rFonts w:cs="Arial"/>
                <w:i/>
                <w:sz w:val="16"/>
                <w:szCs w:val="16"/>
              </w:rPr>
            </w:pPr>
            <w:r w:rsidRPr="00A945AD">
              <w:rPr>
                <w:rFonts w:cs="Arial"/>
                <w:i/>
                <w:sz w:val="16"/>
                <w:szCs w:val="16"/>
              </w:rPr>
              <w:t>Legally binding signature of the notified body representative.</w:t>
            </w:r>
          </w:p>
          <w:p w14:paraId="7D7409F8" w14:textId="77777777" w:rsidR="00E96A9F" w:rsidRPr="00A945AD" w:rsidRDefault="00E96A9F" w:rsidP="00D82078">
            <w:pPr>
              <w:ind w:right="141"/>
              <w:rPr>
                <w:rFonts w:cs="Arial"/>
                <w:i/>
                <w:sz w:val="16"/>
                <w:szCs w:val="16"/>
              </w:rPr>
            </w:pPr>
          </w:p>
          <w:p w14:paraId="67AF737D" w14:textId="77777777" w:rsidR="00E96A9F" w:rsidRPr="00A945AD" w:rsidRDefault="00E96A9F" w:rsidP="00D82078">
            <w:pPr>
              <w:ind w:right="141"/>
              <w:rPr>
                <w:rFonts w:cs="Arial"/>
              </w:rPr>
            </w:pPr>
          </w:p>
        </w:tc>
      </w:tr>
    </w:tbl>
    <w:p w14:paraId="68DC154B" w14:textId="77777777" w:rsidR="00AD293B" w:rsidRPr="00A945AD" w:rsidRDefault="00AD293B" w:rsidP="00093E7B">
      <w:pPr>
        <w:tabs>
          <w:tab w:val="left" w:pos="7960"/>
        </w:tabs>
        <w:jc w:val="right"/>
        <w:rPr>
          <w:rFonts w:cs="Arial"/>
          <w:sz w:val="16"/>
        </w:rPr>
      </w:pPr>
    </w:p>
    <w:p w14:paraId="5E29BD54" w14:textId="77777777" w:rsidR="00836818" w:rsidRPr="00A945AD" w:rsidRDefault="004124E7" w:rsidP="00836818">
      <w:pPr>
        <w:tabs>
          <w:tab w:val="left" w:pos="142"/>
          <w:tab w:val="left" w:pos="7960"/>
        </w:tabs>
        <w:ind w:left="142"/>
        <w:rPr>
          <w:rFonts w:cs="Arial"/>
          <w:b/>
          <w:sz w:val="18"/>
          <w:szCs w:val="18"/>
        </w:rPr>
      </w:pPr>
      <w:r w:rsidRPr="00A945AD">
        <w:rPr>
          <w:rFonts w:cs="Arial"/>
          <w:b/>
          <w:sz w:val="18"/>
          <w:szCs w:val="18"/>
        </w:rPr>
        <w:t>This agreement has been made two similar copies, one for each party.</w:t>
      </w:r>
    </w:p>
    <w:p w14:paraId="02512C9E" w14:textId="77777777" w:rsidR="004D51C3" w:rsidRPr="00A945AD" w:rsidRDefault="004D51C3" w:rsidP="004D51C3">
      <w:pPr>
        <w:tabs>
          <w:tab w:val="left" w:pos="142"/>
          <w:tab w:val="left" w:pos="7960"/>
        </w:tabs>
        <w:ind w:left="142"/>
        <w:rPr>
          <w:rFonts w:cs="Arial"/>
          <w:sz w:val="18"/>
          <w:szCs w:val="18"/>
        </w:rPr>
      </w:pPr>
      <w:r w:rsidRPr="00A945AD">
        <w:rPr>
          <w:rFonts w:cs="Arial"/>
          <w:sz w:val="18"/>
          <w:szCs w:val="18"/>
        </w:rPr>
        <w:t xml:space="preserve">In case a translation has been made of this English version of the agreement and there are contradictions, the English version is valid. </w:t>
      </w:r>
    </w:p>
    <w:p w14:paraId="7F29487D" w14:textId="77777777" w:rsidR="004D51C3" w:rsidRPr="00A945AD" w:rsidRDefault="004D51C3" w:rsidP="00836818">
      <w:pPr>
        <w:tabs>
          <w:tab w:val="left" w:pos="142"/>
          <w:tab w:val="left" w:pos="7960"/>
        </w:tabs>
        <w:ind w:left="142"/>
        <w:rPr>
          <w:rFonts w:cs="Arial"/>
          <w:b/>
          <w:sz w:val="18"/>
          <w:szCs w:val="18"/>
        </w:rPr>
      </w:pPr>
    </w:p>
    <w:p w14:paraId="6DCEF239" w14:textId="77777777" w:rsidR="001621D7" w:rsidRPr="00A945AD" w:rsidRDefault="001621D7" w:rsidP="00836818">
      <w:pPr>
        <w:tabs>
          <w:tab w:val="left" w:pos="142"/>
          <w:tab w:val="left" w:pos="7960"/>
        </w:tabs>
        <w:ind w:left="142"/>
        <w:rPr>
          <w:rFonts w:cs="Arial"/>
          <w:b/>
          <w:sz w:val="18"/>
          <w:szCs w:val="18"/>
        </w:rPr>
      </w:pPr>
    </w:p>
    <w:p w14:paraId="372F6D91" w14:textId="14FE2EBC" w:rsidR="001621D7" w:rsidRPr="00A945AD" w:rsidRDefault="008B0FCE" w:rsidP="001621D7">
      <w:pPr>
        <w:tabs>
          <w:tab w:val="left" w:pos="142"/>
          <w:tab w:val="left" w:pos="7960"/>
        </w:tabs>
        <w:ind w:left="142"/>
        <w:rPr>
          <w:rFonts w:cs="Arial"/>
          <w:b/>
          <w:sz w:val="18"/>
          <w:szCs w:val="18"/>
        </w:rPr>
      </w:pPr>
      <w:sdt>
        <w:sdtPr>
          <w:rPr>
            <w:rFonts w:cs="Arial"/>
            <w:b/>
            <w:sz w:val="22"/>
            <w:szCs w:val="22"/>
          </w:rPr>
          <w:id w:val="-300219938"/>
          <w14:checkbox>
            <w14:checked w14:val="0"/>
            <w14:checkedState w14:val="2612" w14:font="MS Gothic"/>
            <w14:uncheckedState w14:val="2610" w14:font="MS Gothic"/>
          </w14:checkbox>
        </w:sdtPr>
        <w:sdtEndPr/>
        <w:sdtContent>
          <w:r w:rsidR="00A20696" w:rsidRPr="00A945AD">
            <w:rPr>
              <w:rFonts w:ascii="MS Gothic" w:eastAsia="MS Gothic" w:hAnsi="MS Gothic" w:cs="Arial" w:hint="eastAsia"/>
              <w:b/>
              <w:sz w:val="22"/>
              <w:szCs w:val="22"/>
            </w:rPr>
            <w:t>☐</w:t>
          </w:r>
        </w:sdtContent>
      </w:sdt>
      <w:r w:rsidR="00A20696" w:rsidRPr="00A945AD">
        <w:rPr>
          <w:rFonts w:cs="Arial"/>
          <w:b/>
          <w:sz w:val="22"/>
          <w:szCs w:val="22"/>
        </w:rPr>
        <w:t xml:space="preserve"> </w:t>
      </w:r>
      <w:r w:rsidR="001621D7" w:rsidRPr="00A945AD">
        <w:rPr>
          <w:rFonts w:cs="Arial"/>
          <w:b/>
          <w:sz w:val="18"/>
          <w:szCs w:val="18"/>
        </w:rPr>
        <w:t>This agreement replaces the previous agreement,</w:t>
      </w:r>
      <w:r w:rsidR="00114F6E" w:rsidRPr="00A945AD">
        <w:rPr>
          <w:rFonts w:cs="Arial"/>
          <w:b/>
          <w:sz w:val="18"/>
          <w:szCs w:val="18"/>
        </w:rPr>
        <w:t xml:space="preserve"> number   </w:t>
      </w:r>
      <w:r w:rsidR="00EE1587" w:rsidRPr="00A945AD">
        <w:rPr>
          <w:rFonts w:cs="Arial"/>
          <w:b/>
          <w:sz w:val="18"/>
          <w:szCs w:val="18"/>
        </w:rPr>
        <w:t>MDR-_____ - __</w:t>
      </w:r>
      <w:proofErr w:type="gramStart"/>
      <w:r w:rsidR="00EE1587" w:rsidRPr="00A945AD">
        <w:rPr>
          <w:rFonts w:cs="Arial"/>
          <w:b/>
          <w:sz w:val="18"/>
          <w:szCs w:val="18"/>
        </w:rPr>
        <w:t>_</w:t>
      </w:r>
      <w:r w:rsidR="00114F6E" w:rsidRPr="00A945AD">
        <w:rPr>
          <w:rFonts w:cs="Arial"/>
          <w:b/>
          <w:sz w:val="18"/>
          <w:szCs w:val="18"/>
        </w:rPr>
        <w:t xml:space="preserve"> </w:t>
      </w:r>
      <w:r w:rsidR="001621D7" w:rsidRPr="00A945AD">
        <w:rPr>
          <w:rFonts w:cs="Arial"/>
          <w:b/>
          <w:sz w:val="18"/>
          <w:szCs w:val="18"/>
        </w:rPr>
        <w:t>,</w:t>
      </w:r>
      <w:proofErr w:type="gramEnd"/>
      <w:r w:rsidR="00B2263B" w:rsidRPr="00A945AD">
        <w:rPr>
          <w:rFonts w:cs="Arial"/>
          <w:b/>
          <w:sz w:val="18"/>
          <w:szCs w:val="18"/>
        </w:rPr>
        <w:t xml:space="preserve"> </w:t>
      </w:r>
      <w:r w:rsidR="001621D7" w:rsidRPr="00A945AD">
        <w:rPr>
          <w:rFonts w:cs="Arial"/>
          <w:b/>
          <w:sz w:val="18"/>
          <w:szCs w:val="18"/>
        </w:rPr>
        <w:t xml:space="preserve">dated </w:t>
      </w:r>
      <w:r w:rsidR="00EE1587" w:rsidRPr="00A945AD">
        <w:rPr>
          <w:rFonts w:cs="Arial"/>
          <w:b/>
          <w:sz w:val="18"/>
          <w:szCs w:val="18"/>
        </w:rPr>
        <w:t>YYYY-MM-DD</w:t>
      </w:r>
      <w:r w:rsidR="001621D7" w:rsidRPr="00A945AD">
        <w:rPr>
          <w:rFonts w:cs="Arial"/>
          <w:b/>
          <w:sz w:val="18"/>
          <w:szCs w:val="18"/>
        </w:rPr>
        <w:t xml:space="preserve">                         </w:t>
      </w:r>
    </w:p>
    <w:p w14:paraId="318B2D11" w14:textId="77777777" w:rsidR="001621D7" w:rsidRPr="00A945AD" w:rsidRDefault="001621D7" w:rsidP="00836818">
      <w:pPr>
        <w:tabs>
          <w:tab w:val="left" w:pos="142"/>
          <w:tab w:val="left" w:pos="7960"/>
        </w:tabs>
        <w:ind w:left="142"/>
        <w:rPr>
          <w:rFonts w:cs="Arial"/>
          <w:b/>
          <w:sz w:val="18"/>
          <w:szCs w:val="18"/>
        </w:rPr>
      </w:pPr>
    </w:p>
    <w:p w14:paraId="434CB367" w14:textId="77777777" w:rsidR="00836818" w:rsidRPr="00A945AD" w:rsidRDefault="00836818" w:rsidP="00093E7B">
      <w:pPr>
        <w:tabs>
          <w:tab w:val="left" w:pos="7960"/>
        </w:tabs>
        <w:jc w:val="right"/>
        <w:rPr>
          <w:rFonts w:cs="Arial"/>
          <w:sz w:val="14"/>
        </w:rPr>
      </w:pPr>
    </w:p>
    <w:p w14:paraId="708B422B" w14:textId="77777777" w:rsidR="00B5680D" w:rsidRPr="00A945AD" w:rsidRDefault="00B5680D" w:rsidP="00093E7B">
      <w:pPr>
        <w:tabs>
          <w:tab w:val="left" w:pos="7960"/>
        </w:tabs>
        <w:jc w:val="right"/>
        <w:rPr>
          <w:rFonts w:cs="Arial"/>
          <w:sz w:val="14"/>
        </w:rPr>
      </w:pPr>
    </w:p>
    <w:p w14:paraId="29765DF7" w14:textId="77777777" w:rsidR="00B5680D" w:rsidRPr="00A945AD" w:rsidRDefault="00B5680D" w:rsidP="00093E7B">
      <w:pPr>
        <w:tabs>
          <w:tab w:val="left" w:pos="7960"/>
        </w:tabs>
        <w:jc w:val="right"/>
        <w:rPr>
          <w:rFonts w:cs="Arial"/>
          <w:sz w:val="14"/>
        </w:rPr>
      </w:pPr>
    </w:p>
    <w:p w14:paraId="3CFF8766" w14:textId="77777777" w:rsidR="00B5680D" w:rsidRPr="00A945AD" w:rsidRDefault="00B5680D" w:rsidP="00093E7B">
      <w:pPr>
        <w:tabs>
          <w:tab w:val="left" w:pos="7960"/>
        </w:tabs>
        <w:jc w:val="right"/>
        <w:rPr>
          <w:rFonts w:cs="Arial"/>
          <w:sz w:val="14"/>
        </w:rPr>
      </w:pPr>
    </w:p>
    <w:p w14:paraId="31FA3683" w14:textId="77777777" w:rsidR="00EF38A5" w:rsidRPr="00A945AD" w:rsidRDefault="00EF38A5" w:rsidP="005A3DD9">
      <w:pPr>
        <w:tabs>
          <w:tab w:val="left" w:pos="7960"/>
        </w:tabs>
        <w:jc w:val="right"/>
        <w:rPr>
          <w:rFonts w:cs="Arial"/>
          <w:sz w:val="14"/>
        </w:rPr>
      </w:pPr>
    </w:p>
    <w:p w14:paraId="670A0CFD" w14:textId="77777777" w:rsidR="005A3DD9" w:rsidRPr="00A945AD" w:rsidRDefault="005A3DD9" w:rsidP="00BD6BD3">
      <w:pPr>
        <w:tabs>
          <w:tab w:val="left" w:pos="7960"/>
        </w:tabs>
      </w:pPr>
    </w:p>
    <w:sectPr w:rsidR="005A3DD9" w:rsidRPr="00A945AD" w:rsidSect="00B5680D">
      <w:headerReference w:type="default" r:id="rId8"/>
      <w:footerReference w:type="default" r:id="rId9"/>
      <w:headerReference w:type="first" r:id="rId10"/>
      <w:footerReference w:type="first" r:id="rId11"/>
      <w:type w:val="oddPage"/>
      <w:pgSz w:w="11907" w:h="16834"/>
      <w:pgMar w:top="1134" w:right="1197" w:bottom="1134" w:left="1260" w:header="851" w:footer="446" w:gutter="0"/>
      <w:pgNumType w:start="1"/>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55ADC" w14:textId="77777777" w:rsidR="00F71812" w:rsidRDefault="00F71812">
      <w:r>
        <w:separator/>
      </w:r>
    </w:p>
  </w:endnote>
  <w:endnote w:type="continuationSeparator" w:id="0">
    <w:p w14:paraId="5C944008" w14:textId="77777777" w:rsidR="00F71812" w:rsidRDefault="00F71812">
      <w:r>
        <w:continuationSeparator/>
      </w:r>
    </w:p>
  </w:endnote>
  <w:endnote w:type="continuationNotice" w:id="1">
    <w:p w14:paraId="6AA6368E" w14:textId="77777777" w:rsidR="00F71812" w:rsidRDefault="00F718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88537" w14:textId="33FAEB07" w:rsidR="008B0FCE" w:rsidRPr="00D32953" w:rsidRDefault="002C5551" w:rsidP="008B0FCE">
    <w:pPr>
      <w:pStyle w:val="Footer"/>
      <w:rPr>
        <w:color w:val="0070C0"/>
        <w:sz w:val="16"/>
      </w:rPr>
    </w:pPr>
    <w:r>
      <w:rPr>
        <w:noProof/>
      </w:rPr>
      <w:drawing>
        <wp:inline distT="0" distB="0" distL="0" distR="0" wp14:anchorId="0CC85455" wp14:editId="7C57FBEB">
          <wp:extent cx="6000750" cy="5086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00750" cy="508635"/>
                  </a:xfrm>
                  <a:prstGeom prst="rect">
                    <a:avLst/>
                  </a:prstGeom>
                </pic:spPr>
              </pic:pic>
            </a:graphicData>
          </a:graphic>
        </wp:inline>
      </w:drawing>
    </w:r>
    <w:r w:rsidR="008B0FCE" w:rsidRPr="00D32953">
      <w:rPr>
        <w:color w:val="0070C0"/>
        <w:sz w:val="16"/>
      </w:rPr>
      <w:t xml:space="preserve"> </w:t>
    </w:r>
  </w:p>
  <w:p w14:paraId="540075A2" w14:textId="15D93F33" w:rsidR="00B6026E" w:rsidRPr="008B0FCE" w:rsidRDefault="008B0FCE" w:rsidP="000572AD">
    <w:pPr>
      <w:pStyle w:val="Footer"/>
      <w:rPr>
        <w:sz w:val="14"/>
        <w:szCs w:val="14"/>
      </w:rPr>
    </w:pPr>
    <w:r w:rsidRPr="008B0FCE">
      <w:rPr>
        <w:sz w:val="14"/>
        <w:szCs w:val="14"/>
      </w:rPr>
      <w:t xml:space="preserve">FPMDREG1014 - MDR (EU) 2017_745 Certification Application and Agreement Ver </w:t>
    </w:r>
    <w:r w:rsidRPr="008B0FCE">
      <w:rPr>
        <w:color w:val="0070C0"/>
        <w:sz w:val="14"/>
        <w:szCs w:val="14"/>
      </w:rPr>
      <w:t>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8D889" w14:textId="77777777" w:rsidR="00B6026E" w:rsidRPr="00E460BD" w:rsidRDefault="00B6026E" w:rsidP="00B5680D">
    <w:pPr>
      <w:pStyle w:val="Footer"/>
      <w:tabs>
        <w:tab w:val="right" w:pos="595"/>
        <w:tab w:val="left" w:pos="1418"/>
        <w:tab w:val="left" w:pos="2835"/>
      </w:tabs>
      <w:ind w:left="-2410"/>
      <w:rPr>
        <w:rFonts w:cs="Arial"/>
        <w:sz w:val="16"/>
        <w:lang w:val="fr-FR"/>
      </w:rPr>
    </w:pPr>
    <w:r>
      <w:rPr>
        <w:sz w:val="16"/>
      </w:rPr>
      <w:tab/>
    </w:r>
    <w:r>
      <w:rPr>
        <w:sz w:val="16"/>
      </w:rPr>
      <w:tab/>
    </w:r>
    <w:r>
      <w:rPr>
        <w:sz w:val="16"/>
      </w:rPr>
      <w:tab/>
    </w:r>
    <w:r w:rsidRPr="00E460BD">
      <w:rPr>
        <w:rFonts w:cs="Arial"/>
        <w:sz w:val="16"/>
        <w:lang w:val="fr-FR"/>
      </w:rPr>
      <w:t>SGS Fimko Ltd</w:t>
    </w:r>
    <w:r>
      <w:rPr>
        <w:rFonts w:cs="Arial"/>
        <w:sz w:val="16"/>
        <w:lang w:val="fr-FR"/>
      </w:rPr>
      <w:tab/>
    </w:r>
    <w:r>
      <w:rPr>
        <w:rFonts w:cs="Arial"/>
        <w:sz w:val="16"/>
        <w:lang w:val="fr-FR"/>
      </w:rPr>
      <w:tab/>
    </w:r>
    <w:proofErr w:type="spellStart"/>
    <w:r w:rsidRPr="00E460BD">
      <w:rPr>
        <w:rFonts w:cs="Arial"/>
        <w:sz w:val="16"/>
        <w:lang w:val="fr-FR"/>
      </w:rPr>
      <w:t>Särkiniementie</w:t>
    </w:r>
    <w:proofErr w:type="spellEnd"/>
    <w:r w:rsidRPr="00E460BD">
      <w:rPr>
        <w:rFonts w:cs="Arial"/>
        <w:sz w:val="16"/>
        <w:lang w:val="fr-FR"/>
      </w:rPr>
      <w:t xml:space="preserve"> 3, PO Box </w:t>
    </w:r>
    <w:proofErr w:type="gramStart"/>
    <w:r w:rsidRPr="00E460BD">
      <w:rPr>
        <w:rFonts w:cs="Arial"/>
        <w:sz w:val="16"/>
        <w:lang w:val="fr-FR"/>
      </w:rPr>
      <w:t>30  FIN</w:t>
    </w:r>
    <w:proofErr w:type="gramEnd"/>
    <w:r w:rsidRPr="00E460BD">
      <w:rPr>
        <w:rFonts w:cs="Arial"/>
        <w:sz w:val="16"/>
        <w:lang w:val="fr-FR"/>
      </w:rPr>
      <w:t>-00211 Helsinki, Finland</w:t>
    </w:r>
  </w:p>
  <w:p w14:paraId="7CA7E119" w14:textId="77777777" w:rsidR="00B6026E" w:rsidRPr="00E460BD" w:rsidRDefault="00B6026E" w:rsidP="00B5680D">
    <w:pPr>
      <w:pStyle w:val="Footer"/>
      <w:tabs>
        <w:tab w:val="right" w:pos="595"/>
        <w:tab w:val="left" w:pos="890"/>
        <w:tab w:val="left" w:pos="2835"/>
      </w:tabs>
      <w:ind w:left="-2410"/>
      <w:rPr>
        <w:rFonts w:cs="Arial"/>
        <w:sz w:val="16"/>
        <w:lang w:val="fr-FR"/>
      </w:rPr>
    </w:pPr>
    <w:r>
      <w:rPr>
        <w:rFonts w:cs="Arial"/>
        <w:noProof/>
      </w:rPr>
      <mc:AlternateContent>
        <mc:Choice Requires="wpg">
          <w:drawing>
            <wp:anchor distT="0" distB="0" distL="114300" distR="114300" simplePos="0" relativeHeight="251658240" behindDoc="1" locked="0" layoutInCell="1" allowOverlap="1" wp14:anchorId="72EB9DBA" wp14:editId="540ECC4D">
              <wp:simplePos x="0" y="0"/>
              <wp:positionH relativeFrom="column">
                <wp:posOffset>1551940</wp:posOffset>
              </wp:positionH>
              <wp:positionV relativeFrom="page">
                <wp:posOffset>9866630</wp:posOffset>
              </wp:positionV>
              <wp:extent cx="4653915" cy="321945"/>
              <wp:effectExtent l="8890" t="8255" r="13970" b="12700"/>
              <wp:wrapThrough wrapText="bothSides">
                <wp:wrapPolygon edited="0">
                  <wp:start x="309" y="0"/>
                  <wp:lineTo x="309" y="10182"/>
                  <wp:lineTo x="0" y="16530"/>
                  <wp:lineTo x="0" y="17169"/>
                  <wp:lineTo x="309" y="20322"/>
                  <wp:lineTo x="309" y="20961"/>
                  <wp:lineTo x="486" y="20961"/>
                  <wp:lineTo x="486" y="20322"/>
                  <wp:lineTo x="21600" y="17808"/>
                  <wp:lineTo x="21600" y="16530"/>
                  <wp:lineTo x="486" y="10182"/>
                  <wp:lineTo x="486" y="0"/>
                  <wp:lineTo x="309" y="0"/>
                </wp:wrapPolygon>
              </wp:wrapThrough>
              <wp:docPr id="2"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53915" cy="321945"/>
                        <a:chOff x="4047" y="15909"/>
                        <a:chExt cx="7329" cy="507"/>
                      </a:xfrm>
                    </wpg:grpSpPr>
                    <wps:wsp>
                      <wps:cNvPr id="5" name="Line 8"/>
                      <wps:cNvCnPr>
                        <a:cxnSpLocks noChangeShapeType="1"/>
                      </wps:cNvCnPr>
                      <wps:spPr bwMode="auto">
                        <a:xfrm>
                          <a:off x="4047" y="16310"/>
                          <a:ext cx="732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9"/>
                      <wps:cNvCnPr>
                        <a:cxnSpLocks noChangeShapeType="1"/>
                      </wps:cNvCnPr>
                      <wps:spPr bwMode="auto">
                        <a:xfrm>
                          <a:off x="4176" y="15909"/>
                          <a:ext cx="0" cy="50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A367DBD" id="Group 7" o:spid="_x0000_s1026" style="position:absolute;margin-left:122.2pt;margin-top:776.9pt;width:366.45pt;height:25.35pt;z-index:-251658240;mso-position-vertical-relative:page" coordorigin="4047,15909" coordsize="7329,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">
              <v:line id="Line 8" o:spid="_x0000_s1027" style="position:absolute;visibility:visible;mso-wrap-style:square" from="4047,16310" to="11376,16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9" o:spid="_x0000_s1028" style="position:absolute;visibility:visible;mso-wrap-style:square" from="4176,15909" to="4176,16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w10:wrap type="through" anchory="page"/>
            </v:group>
          </w:pict>
        </mc:Fallback>
      </mc:AlternateContent>
    </w:r>
    <w:r w:rsidRPr="00E460BD">
      <w:rPr>
        <w:rFonts w:cs="Arial"/>
        <w:b/>
        <w:sz w:val="16"/>
        <w:lang w:val="fr-FR"/>
      </w:rPr>
      <w:tab/>
    </w:r>
    <w:r w:rsidRPr="00E460BD">
      <w:rPr>
        <w:rFonts w:cs="Arial"/>
        <w:b/>
        <w:sz w:val="16"/>
        <w:lang w:val="fr-FR"/>
      </w:rPr>
      <w:tab/>
    </w:r>
    <w:r w:rsidRPr="00E460BD">
      <w:rPr>
        <w:rFonts w:cs="Arial"/>
        <w:b/>
        <w:sz w:val="16"/>
        <w:lang w:val="fr-FR"/>
      </w:rPr>
      <w:tab/>
    </w:r>
    <w:r>
      <w:rPr>
        <w:rFonts w:cs="Arial"/>
        <w:b/>
        <w:sz w:val="16"/>
        <w:lang w:val="fr-FR"/>
      </w:rPr>
      <w:tab/>
    </w:r>
    <w:r>
      <w:rPr>
        <w:rFonts w:cs="Arial"/>
        <w:b/>
        <w:sz w:val="16"/>
        <w:lang w:val="fr-FR"/>
      </w:rPr>
      <w:tab/>
    </w:r>
    <w:r w:rsidRPr="00E460BD">
      <w:rPr>
        <w:rFonts w:cs="Arial"/>
        <w:b/>
        <w:sz w:val="16"/>
        <w:lang w:val="fr-FR"/>
      </w:rPr>
      <w:t xml:space="preserve">t. </w:t>
    </w:r>
    <w:r w:rsidRPr="00E460BD">
      <w:rPr>
        <w:rFonts w:cs="Arial"/>
        <w:sz w:val="16"/>
        <w:lang w:val="fr-FR"/>
      </w:rPr>
      <w:t xml:space="preserve"> +358 9 696 </w:t>
    </w:r>
    <w:proofErr w:type="gramStart"/>
    <w:r w:rsidRPr="00E460BD">
      <w:rPr>
        <w:rFonts w:cs="Arial"/>
        <w:sz w:val="16"/>
        <w:lang w:val="fr-FR"/>
      </w:rPr>
      <w:t xml:space="preserve">361  </w:t>
    </w:r>
    <w:r w:rsidRPr="00E460BD">
      <w:rPr>
        <w:rFonts w:cs="Arial"/>
        <w:b/>
        <w:sz w:val="16"/>
        <w:lang w:val="fr-FR"/>
      </w:rPr>
      <w:t>f.</w:t>
    </w:r>
    <w:proofErr w:type="gramEnd"/>
    <w:r w:rsidRPr="00E460BD">
      <w:rPr>
        <w:rFonts w:cs="Arial"/>
        <w:sz w:val="16"/>
        <w:lang w:val="fr-FR"/>
      </w:rPr>
      <w:t xml:space="preserve">  +358 9 692 5474   www.sgs</w:t>
    </w:r>
    <w:bookmarkStart w:id="0" w:name="_Hlt9306816"/>
    <w:r w:rsidRPr="00E460BD">
      <w:rPr>
        <w:rFonts w:cs="Arial"/>
        <w:sz w:val="16"/>
        <w:lang w:val="fr-FR"/>
      </w:rPr>
      <w:t>.</w:t>
    </w:r>
    <w:bookmarkEnd w:id="0"/>
    <w:r w:rsidRPr="00E460BD">
      <w:rPr>
        <w:rFonts w:cs="Arial"/>
        <w:sz w:val="16"/>
        <w:lang w:val="fr-FR"/>
      </w:rPr>
      <w:t>fi</w:t>
    </w:r>
  </w:p>
  <w:p w14:paraId="4F737A69" w14:textId="77777777" w:rsidR="00B6026E" w:rsidRPr="00627E9C" w:rsidRDefault="00B6026E" w:rsidP="00B5680D">
    <w:pPr>
      <w:pStyle w:val="Footer"/>
      <w:tabs>
        <w:tab w:val="right" w:pos="595"/>
        <w:tab w:val="left" w:pos="2835"/>
      </w:tabs>
      <w:spacing w:before="120"/>
      <w:ind w:left="-2410"/>
      <w:rPr>
        <w:rFonts w:cs="Arial"/>
        <w:sz w:val="16"/>
        <w:lang w:val="fr-FR"/>
      </w:rPr>
    </w:pPr>
    <w:r w:rsidRPr="00E460BD">
      <w:rPr>
        <w:rFonts w:cs="Arial"/>
        <w:sz w:val="16"/>
        <w:lang w:val="fr-FR"/>
      </w:rPr>
      <w:tab/>
    </w:r>
    <w:r w:rsidRPr="00E460BD">
      <w:rPr>
        <w:rFonts w:cs="Arial"/>
        <w:sz w:val="16"/>
        <w:lang w:val="fr-FR"/>
      </w:rPr>
      <w:tab/>
      <w:t>Business ID 0978538-5</w:t>
    </w:r>
    <w:r w:rsidRPr="00E460BD">
      <w:rPr>
        <w:rFonts w:cs="Arial"/>
        <w:sz w:val="16"/>
        <w:lang w:val="fr-FR"/>
      </w:rPr>
      <w:tab/>
    </w:r>
    <w:r w:rsidRPr="00E460BD">
      <w:rPr>
        <w:rFonts w:cs="Arial"/>
        <w:sz w:val="16"/>
        <w:lang w:val="fr-FR"/>
      </w:rPr>
      <w:tab/>
    </w:r>
    <w:proofErr w:type="spellStart"/>
    <w:r w:rsidRPr="00E460BD">
      <w:rPr>
        <w:rFonts w:cs="Arial"/>
        <w:sz w:val="16"/>
        <w:lang w:val="fr-FR"/>
      </w:rPr>
      <w:t>Member</w:t>
    </w:r>
    <w:proofErr w:type="spellEnd"/>
    <w:r w:rsidRPr="00E460BD">
      <w:rPr>
        <w:rFonts w:cs="Arial"/>
        <w:sz w:val="16"/>
        <w:lang w:val="fr-FR"/>
      </w:rPr>
      <w:t xml:space="preserve"> of the SGS Group (So</w:t>
    </w:r>
    <w:r>
      <w:rPr>
        <w:rFonts w:cs="Arial"/>
        <w:sz w:val="16"/>
        <w:lang w:val="fr-FR"/>
      </w:rPr>
      <w:t>ciété Générale de Surveillance)</w:t>
    </w:r>
  </w:p>
  <w:p w14:paraId="1C2BF194" w14:textId="77777777" w:rsidR="00B6026E" w:rsidRPr="00B5680D" w:rsidRDefault="00B6026E" w:rsidP="00B5680D">
    <w:pPr>
      <w:pStyle w:val="Footer"/>
      <w:tabs>
        <w:tab w:val="clear" w:pos="4819"/>
        <w:tab w:val="clear" w:pos="9638"/>
        <w:tab w:val="left" w:pos="2294"/>
      </w:tabs>
      <w:rPr>
        <w:lang w:val="fr-FR"/>
      </w:rPr>
    </w:pPr>
    <w:r>
      <w:rPr>
        <w:lang w:val="fr-F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03DF8" w14:textId="77777777" w:rsidR="00F71812" w:rsidRDefault="00F71812">
      <w:r>
        <w:separator/>
      </w:r>
    </w:p>
  </w:footnote>
  <w:footnote w:type="continuationSeparator" w:id="0">
    <w:p w14:paraId="2C5C74F2" w14:textId="77777777" w:rsidR="00F71812" w:rsidRDefault="00F71812">
      <w:r>
        <w:continuationSeparator/>
      </w:r>
    </w:p>
  </w:footnote>
  <w:footnote w:type="continuationNotice" w:id="1">
    <w:p w14:paraId="6406CEC6" w14:textId="77777777" w:rsidR="00F71812" w:rsidRDefault="00F718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7E904" w14:textId="77777777" w:rsidR="00B6026E" w:rsidRPr="00114F6E" w:rsidRDefault="00B6026E">
    <w:pPr>
      <w:pStyle w:val="Header"/>
    </w:pPr>
  </w:p>
  <w:tbl>
    <w:tblPr>
      <w:tblW w:w="9630" w:type="dxa"/>
      <w:tblInd w:w="160" w:type="dxa"/>
      <w:tblLayout w:type="fixed"/>
      <w:tblCellMar>
        <w:left w:w="70" w:type="dxa"/>
        <w:right w:w="70" w:type="dxa"/>
      </w:tblCellMar>
      <w:tblLook w:val="0000" w:firstRow="0" w:lastRow="0" w:firstColumn="0" w:lastColumn="0" w:noHBand="0" w:noVBand="0"/>
    </w:tblPr>
    <w:tblGrid>
      <w:gridCol w:w="2745"/>
      <w:gridCol w:w="5954"/>
      <w:gridCol w:w="931"/>
    </w:tblGrid>
    <w:tr w:rsidR="00B6026E" w:rsidRPr="00114F6E" w14:paraId="688401A0" w14:textId="77777777" w:rsidTr="00B6026E">
      <w:trPr>
        <w:cantSplit/>
        <w:trHeight w:val="1443"/>
      </w:trPr>
      <w:tc>
        <w:tcPr>
          <w:tcW w:w="2745" w:type="dxa"/>
        </w:tcPr>
        <w:p w14:paraId="7C43215B" w14:textId="77777777" w:rsidR="00B6026E" w:rsidRPr="00114F6E" w:rsidRDefault="00B6026E" w:rsidP="00B6026E">
          <w:pPr>
            <w:rPr>
              <w:rFonts w:cs="Arial"/>
            </w:rPr>
          </w:pPr>
          <w:r w:rsidRPr="00114F6E">
            <w:rPr>
              <w:rFonts w:cs="Arial"/>
              <w:noProof/>
              <w:lang w:val="fi-FI" w:eastAsia="fi-FI"/>
            </w:rPr>
            <w:drawing>
              <wp:inline distT="0" distB="0" distL="0" distR="0" wp14:anchorId="5B21BD7A" wp14:editId="386EC6AB">
                <wp:extent cx="1906270" cy="888365"/>
                <wp:effectExtent l="19050" t="0" r="0" b="0"/>
                <wp:docPr id="4" name="Picture 1" descr="corporate_C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CL"/>
                        <pic:cNvPicPr>
                          <a:picLocks noChangeAspect="1" noChangeArrowheads="1"/>
                        </pic:cNvPicPr>
                      </pic:nvPicPr>
                      <pic:blipFill>
                        <a:blip r:embed="rId1"/>
                        <a:srcRect/>
                        <a:stretch>
                          <a:fillRect/>
                        </a:stretch>
                      </pic:blipFill>
                      <pic:spPr bwMode="auto">
                        <a:xfrm>
                          <a:off x="0" y="0"/>
                          <a:ext cx="1906270" cy="888365"/>
                        </a:xfrm>
                        <a:prstGeom prst="rect">
                          <a:avLst/>
                        </a:prstGeom>
                        <a:noFill/>
                        <a:ln w="9525">
                          <a:noFill/>
                          <a:miter lim="800000"/>
                          <a:headEnd/>
                          <a:tailEnd/>
                        </a:ln>
                      </pic:spPr>
                    </pic:pic>
                  </a:graphicData>
                </a:graphic>
              </wp:inline>
            </w:drawing>
          </w:r>
        </w:p>
      </w:tc>
      <w:tc>
        <w:tcPr>
          <w:tcW w:w="5954" w:type="dxa"/>
          <w:vAlign w:val="center"/>
        </w:tcPr>
        <w:p w14:paraId="36639745" w14:textId="77777777" w:rsidR="00B6026E" w:rsidRPr="00114F6E" w:rsidRDefault="00B6026E" w:rsidP="00B6026E">
          <w:pPr>
            <w:ind w:left="284" w:hanging="284"/>
            <w:jc w:val="center"/>
            <w:rPr>
              <w:sz w:val="22"/>
              <w:szCs w:val="22"/>
            </w:rPr>
          </w:pPr>
        </w:p>
        <w:p w14:paraId="25AF0B9C" w14:textId="41E8EA53" w:rsidR="00B6026E" w:rsidRPr="00F95562" w:rsidRDefault="00B6026E" w:rsidP="00B6026E">
          <w:pPr>
            <w:ind w:left="284" w:hanging="284"/>
            <w:jc w:val="center"/>
            <w:rPr>
              <w:b/>
              <w:sz w:val="24"/>
              <w:szCs w:val="22"/>
            </w:rPr>
          </w:pPr>
          <w:r w:rsidRPr="00F95562">
            <w:rPr>
              <w:b/>
              <w:sz w:val="24"/>
              <w:szCs w:val="22"/>
            </w:rPr>
            <w:t xml:space="preserve">MDR (EU) 2017/745 </w:t>
          </w:r>
          <w:r w:rsidRPr="00F95562">
            <w:rPr>
              <w:b/>
              <w:sz w:val="24"/>
              <w:szCs w:val="22"/>
            </w:rPr>
            <w:br/>
          </w:r>
          <w:r w:rsidR="006E1103" w:rsidRPr="00F95562">
            <w:rPr>
              <w:b/>
              <w:sz w:val="24"/>
              <w:szCs w:val="22"/>
            </w:rPr>
            <w:t>EU</w:t>
          </w:r>
          <w:r w:rsidRPr="00F95562">
            <w:rPr>
              <w:b/>
              <w:sz w:val="24"/>
              <w:szCs w:val="22"/>
            </w:rPr>
            <w:t xml:space="preserve"> CERTIFICATION APPLICATION / AGREEMENT</w:t>
          </w:r>
        </w:p>
        <w:p w14:paraId="475D1578" w14:textId="77777777" w:rsidR="00B6026E" w:rsidRPr="00F95562" w:rsidRDefault="00B6026E" w:rsidP="00B6026E">
          <w:pPr>
            <w:ind w:left="284" w:hanging="284"/>
            <w:jc w:val="center"/>
            <w:rPr>
              <w:b/>
              <w:sz w:val="24"/>
              <w:szCs w:val="22"/>
            </w:rPr>
          </w:pPr>
        </w:p>
        <w:p w14:paraId="590D8677" w14:textId="463DF404" w:rsidR="00B6026E" w:rsidRPr="00114F6E" w:rsidRDefault="00B6026E" w:rsidP="00B6026E">
          <w:pPr>
            <w:ind w:left="284" w:hanging="284"/>
            <w:jc w:val="center"/>
            <w:rPr>
              <w:rFonts w:cs="Arial"/>
              <w:lang w:val="de-DE"/>
            </w:rPr>
          </w:pPr>
          <w:r w:rsidRPr="00F95562">
            <w:rPr>
              <w:rFonts w:cs="Arial"/>
              <w:b/>
              <w:lang w:val="de-DE"/>
            </w:rPr>
            <w:t xml:space="preserve">Number: </w:t>
          </w:r>
          <w:r w:rsidR="00337D1F" w:rsidRPr="00F95562">
            <w:rPr>
              <w:rFonts w:cs="Arial"/>
              <w:b/>
              <w:lang w:val="de-DE"/>
            </w:rPr>
            <w:t xml:space="preserve">  </w:t>
          </w:r>
          <w:r w:rsidRPr="00F95562">
            <w:rPr>
              <w:rFonts w:cs="Arial"/>
              <w:b/>
              <w:lang w:val="de-DE"/>
            </w:rPr>
            <w:t xml:space="preserve">  </w:t>
          </w:r>
          <w:r w:rsidR="00EE1587" w:rsidRPr="00F95562">
            <w:rPr>
              <w:rFonts w:cs="Arial"/>
              <w:b/>
              <w:lang w:val="de-DE"/>
            </w:rPr>
            <w:t>MDR-</w:t>
          </w:r>
        </w:p>
      </w:tc>
      <w:tc>
        <w:tcPr>
          <w:tcW w:w="931" w:type="dxa"/>
        </w:tcPr>
        <w:sdt>
          <w:sdtPr>
            <w:id w:val="16938568"/>
            <w:docPartObj>
              <w:docPartGallery w:val="Page Numbers (Top of Page)"/>
              <w:docPartUnique/>
            </w:docPartObj>
          </w:sdtPr>
          <w:sdtEndPr/>
          <w:sdtContent>
            <w:p w14:paraId="76EC7651" w14:textId="77777777" w:rsidR="00B6026E" w:rsidRPr="00114F6E" w:rsidRDefault="00B6026E" w:rsidP="00B5680D">
              <w:r w:rsidRPr="00114F6E">
                <w:fldChar w:fldCharType="begin"/>
              </w:r>
              <w:r w:rsidRPr="00114F6E">
                <w:instrText xml:space="preserve"> PAGE </w:instrText>
              </w:r>
              <w:r w:rsidRPr="00114F6E">
                <w:fldChar w:fldCharType="separate"/>
              </w:r>
              <w:r w:rsidR="00575838">
                <w:rPr>
                  <w:noProof/>
                </w:rPr>
                <w:t>4</w:t>
              </w:r>
              <w:r w:rsidRPr="00114F6E">
                <w:fldChar w:fldCharType="end"/>
              </w:r>
              <w:r w:rsidRPr="00114F6E">
                <w:t xml:space="preserve"> (</w:t>
              </w:r>
              <w:r w:rsidRPr="00114F6E">
                <w:fldChar w:fldCharType="begin"/>
              </w:r>
              <w:r w:rsidRPr="00114F6E">
                <w:instrText xml:space="preserve"> NUMPAGES  </w:instrText>
              </w:r>
              <w:r w:rsidRPr="00114F6E">
                <w:fldChar w:fldCharType="separate"/>
              </w:r>
              <w:r w:rsidR="00575838">
                <w:rPr>
                  <w:noProof/>
                </w:rPr>
                <w:t>5</w:t>
              </w:r>
              <w:r w:rsidRPr="00114F6E">
                <w:fldChar w:fldCharType="end"/>
              </w:r>
              <w:r w:rsidRPr="00114F6E">
                <w:t>)</w:t>
              </w:r>
            </w:p>
          </w:sdtContent>
        </w:sdt>
      </w:tc>
    </w:tr>
  </w:tbl>
  <w:p w14:paraId="2B3F4F3D" w14:textId="77777777" w:rsidR="00B6026E" w:rsidRPr="00114F6E" w:rsidRDefault="00B6026E">
    <w:pPr>
      <w:spacing w:line="240" w:lineRule="exact"/>
      <w:rP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0" w:type="dxa"/>
      <w:tblInd w:w="160" w:type="dxa"/>
      <w:tblLayout w:type="fixed"/>
      <w:tblCellMar>
        <w:left w:w="70" w:type="dxa"/>
        <w:right w:w="70" w:type="dxa"/>
      </w:tblCellMar>
      <w:tblLook w:val="0000" w:firstRow="0" w:lastRow="0" w:firstColumn="0" w:lastColumn="0" w:noHBand="0" w:noVBand="0"/>
    </w:tblPr>
    <w:tblGrid>
      <w:gridCol w:w="2745"/>
      <w:gridCol w:w="5954"/>
      <w:gridCol w:w="931"/>
    </w:tblGrid>
    <w:tr w:rsidR="00B6026E" w:rsidRPr="008D010D" w14:paraId="6CD17362" w14:textId="77777777" w:rsidTr="00B6026E">
      <w:trPr>
        <w:cantSplit/>
        <w:trHeight w:val="1443"/>
      </w:trPr>
      <w:tc>
        <w:tcPr>
          <w:tcW w:w="2745" w:type="dxa"/>
        </w:tcPr>
        <w:p w14:paraId="0F1543E1" w14:textId="77777777" w:rsidR="00B6026E" w:rsidRPr="00B51408" w:rsidRDefault="00B6026E" w:rsidP="00B6026E">
          <w:pPr>
            <w:rPr>
              <w:rFonts w:cs="Arial"/>
            </w:rPr>
          </w:pPr>
          <w:r>
            <w:rPr>
              <w:rFonts w:cs="Arial"/>
              <w:noProof/>
              <w:lang w:val="fi-FI" w:eastAsia="fi-FI"/>
            </w:rPr>
            <w:drawing>
              <wp:inline distT="0" distB="0" distL="0" distR="0" wp14:anchorId="56686BAB" wp14:editId="7EF75E5A">
                <wp:extent cx="1906270" cy="888365"/>
                <wp:effectExtent l="19050" t="0" r="0" b="0"/>
                <wp:docPr id="3" name="Picture 1" descr="corporate_C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CL"/>
                        <pic:cNvPicPr>
                          <a:picLocks noChangeAspect="1" noChangeArrowheads="1"/>
                        </pic:cNvPicPr>
                      </pic:nvPicPr>
                      <pic:blipFill>
                        <a:blip r:embed="rId1"/>
                        <a:srcRect/>
                        <a:stretch>
                          <a:fillRect/>
                        </a:stretch>
                      </pic:blipFill>
                      <pic:spPr bwMode="auto">
                        <a:xfrm>
                          <a:off x="0" y="0"/>
                          <a:ext cx="1906270" cy="888365"/>
                        </a:xfrm>
                        <a:prstGeom prst="rect">
                          <a:avLst/>
                        </a:prstGeom>
                        <a:noFill/>
                        <a:ln w="9525">
                          <a:noFill/>
                          <a:miter lim="800000"/>
                          <a:headEnd/>
                          <a:tailEnd/>
                        </a:ln>
                      </pic:spPr>
                    </pic:pic>
                  </a:graphicData>
                </a:graphic>
              </wp:inline>
            </w:drawing>
          </w:r>
        </w:p>
      </w:tc>
      <w:tc>
        <w:tcPr>
          <w:tcW w:w="5954" w:type="dxa"/>
          <w:vAlign w:val="center"/>
        </w:tcPr>
        <w:p w14:paraId="3DD9BEC5" w14:textId="77777777" w:rsidR="00B6026E" w:rsidRDefault="00B6026E" w:rsidP="00B6026E">
          <w:pPr>
            <w:ind w:left="284" w:hanging="284"/>
            <w:jc w:val="center"/>
            <w:rPr>
              <w:sz w:val="22"/>
              <w:szCs w:val="22"/>
            </w:rPr>
          </w:pPr>
        </w:p>
        <w:p w14:paraId="65784F99" w14:textId="77777777" w:rsidR="00B6026E" w:rsidRDefault="00B6026E" w:rsidP="00B6026E">
          <w:pPr>
            <w:ind w:left="284" w:hanging="284"/>
            <w:jc w:val="center"/>
            <w:rPr>
              <w:b/>
              <w:sz w:val="24"/>
              <w:szCs w:val="22"/>
            </w:rPr>
          </w:pPr>
          <w:r w:rsidRPr="00F55680">
            <w:rPr>
              <w:b/>
              <w:sz w:val="24"/>
              <w:szCs w:val="22"/>
            </w:rPr>
            <w:t xml:space="preserve">MDD 93/42/EEC </w:t>
          </w:r>
          <w:r>
            <w:rPr>
              <w:b/>
              <w:sz w:val="24"/>
              <w:szCs w:val="22"/>
            </w:rPr>
            <w:br/>
          </w:r>
          <w:r w:rsidRPr="00F55680">
            <w:rPr>
              <w:b/>
              <w:sz w:val="24"/>
              <w:szCs w:val="22"/>
            </w:rPr>
            <w:t>EC CERTIFICATION APPLICATION</w:t>
          </w:r>
          <w:r>
            <w:rPr>
              <w:b/>
              <w:sz w:val="24"/>
              <w:szCs w:val="22"/>
            </w:rPr>
            <w:t xml:space="preserve"> / AGREEMENT</w:t>
          </w:r>
        </w:p>
        <w:p w14:paraId="53929E16" w14:textId="77777777" w:rsidR="00B6026E" w:rsidRDefault="00B6026E" w:rsidP="00B6026E">
          <w:pPr>
            <w:ind w:left="284" w:hanging="284"/>
            <w:jc w:val="center"/>
            <w:rPr>
              <w:b/>
              <w:sz w:val="24"/>
              <w:szCs w:val="22"/>
            </w:rPr>
          </w:pPr>
        </w:p>
        <w:p w14:paraId="3AC79559" w14:textId="77777777" w:rsidR="00B6026E" w:rsidRPr="00B51408" w:rsidRDefault="00B6026E" w:rsidP="00B6026E">
          <w:pPr>
            <w:ind w:left="284" w:hanging="284"/>
            <w:jc w:val="center"/>
            <w:rPr>
              <w:rFonts w:cs="Arial"/>
              <w:lang w:val="de-DE"/>
            </w:rPr>
          </w:pPr>
          <w:r w:rsidRPr="009F6A2D">
            <w:rPr>
              <w:rFonts w:cs="Arial"/>
              <w:b/>
              <w:color w:val="0070C0"/>
              <w:lang w:val="de-DE"/>
            </w:rPr>
            <w:t>Number: YY/Ser-R</w:t>
          </w:r>
        </w:p>
      </w:tc>
      <w:tc>
        <w:tcPr>
          <w:tcW w:w="931" w:type="dxa"/>
        </w:tcPr>
        <w:sdt>
          <w:sdtPr>
            <w:id w:val="110257157"/>
            <w:docPartObj>
              <w:docPartGallery w:val="Page Numbers (Top of Page)"/>
              <w:docPartUnique/>
            </w:docPartObj>
          </w:sdtPr>
          <w:sdtEndPr/>
          <w:sdtContent>
            <w:p w14:paraId="15B94BA1" w14:textId="77777777" w:rsidR="00B6026E" w:rsidRDefault="00B6026E" w:rsidP="00B6026E">
              <w:r>
                <w:fldChar w:fldCharType="begin"/>
              </w:r>
              <w:r>
                <w:instrText xml:space="preserve"> PAGE </w:instrText>
              </w:r>
              <w:r>
                <w:fldChar w:fldCharType="separate"/>
              </w:r>
              <w:r>
                <w:rPr>
                  <w:noProof/>
                </w:rPr>
                <w:t>1</w:t>
              </w:r>
              <w:r>
                <w:fldChar w:fldCharType="end"/>
              </w:r>
              <w:r>
                <w:t xml:space="preserve"> (</w:t>
              </w:r>
              <w:r>
                <w:fldChar w:fldCharType="begin"/>
              </w:r>
              <w:r>
                <w:instrText xml:space="preserve"> NUMPAGES  </w:instrText>
              </w:r>
              <w:r>
                <w:fldChar w:fldCharType="separate"/>
              </w:r>
              <w:r>
                <w:rPr>
                  <w:noProof/>
                </w:rPr>
                <w:t>4</w:t>
              </w:r>
              <w:r>
                <w:fldChar w:fldCharType="end"/>
              </w:r>
              <w:r>
                <w:t>)</w:t>
              </w:r>
            </w:p>
          </w:sdtContent>
        </w:sdt>
        <w:p w14:paraId="0097203B" w14:textId="77777777" w:rsidR="00B6026E" w:rsidRPr="00B51408" w:rsidRDefault="00B6026E" w:rsidP="00B6026E">
          <w:pPr>
            <w:rPr>
              <w:rFonts w:cs="Arial"/>
              <w:b/>
              <w:lang w:val="de-DE"/>
            </w:rPr>
          </w:pPr>
          <w:r w:rsidRPr="00B51408">
            <w:rPr>
              <w:rFonts w:cs="Arial"/>
              <w:b/>
              <w:lang w:val="de-DE"/>
            </w:rPr>
            <w:t xml:space="preserve"> </w:t>
          </w:r>
        </w:p>
        <w:p w14:paraId="40BC2883" w14:textId="77777777" w:rsidR="00B6026E" w:rsidRPr="00B51408" w:rsidRDefault="00B6026E" w:rsidP="00B6026E">
          <w:pPr>
            <w:rPr>
              <w:rFonts w:cs="Arial"/>
              <w:b/>
              <w:lang w:val="de-DE"/>
            </w:rPr>
          </w:pPr>
        </w:p>
        <w:p w14:paraId="0D6B0276" w14:textId="77777777" w:rsidR="00B6026E" w:rsidRDefault="00B6026E" w:rsidP="00B6026E">
          <w:pPr>
            <w:rPr>
              <w:rFonts w:cs="Arial"/>
              <w:sz w:val="16"/>
              <w:szCs w:val="16"/>
              <w:lang w:val="de-DE"/>
            </w:rPr>
          </w:pPr>
        </w:p>
        <w:p w14:paraId="5D4A11C7" w14:textId="77777777" w:rsidR="00B6026E" w:rsidRDefault="00B6026E" w:rsidP="00B6026E">
          <w:pPr>
            <w:spacing w:line="120" w:lineRule="exact"/>
            <w:rPr>
              <w:rFonts w:cs="Arial"/>
              <w:sz w:val="16"/>
              <w:szCs w:val="16"/>
              <w:lang w:val="de-DE"/>
            </w:rPr>
          </w:pPr>
        </w:p>
        <w:p w14:paraId="7D98DFDF" w14:textId="77777777" w:rsidR="00B6026E" w:rsidRPr="008D010D" w:rsidRDefault="00B6026E" w:rsidP="00B6026E">
          <w:pPr>
            <w:spacing w:before="20"/>
            <w:jc w:val="right"/>
            <w:rPr>
              <w:rFonts w:cs="Arial"/>
              <w:lang w:val="fr-FR"/>
            </w:rPr>
          </w:pPr>
        </w:p>
      </w:tc>
    </w:tr>
  </w:tbl>
  <w:p w14:paraId="3A445CBB" w14:textId="77777777" w:rsidR="00B6026E" w:rsidRDefault="00B6026E">
    <w:pPr>
      <w:pStyle w:val="Header"/>
      <w:ind w:right="-99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E9244B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0790699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F045FF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49CA0E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90AA89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B3A2CF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926DCB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1E6F7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786DD2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E410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565B97"/>
    <w:multiLevelType w:val="hybridMultilevel"/>
    <w:tmpl w:val="D5F6EC72"/>
    <w:lvl w:ilvl="0" w:tplc="0458FA74">
      <w:numFmt w:val="bullet"/>
      <w:lvlText w:val="-"/>
      <w:lvlJc w:val="left"/>
      <w:pPr>
        <w:ind w:left="720" w:hanging="360"/>
      </w:pPr>
      <w:rPr>
        <w:rFonts w:ascii="Arial" w:eastAsia="Times New Roman" w:hAnsi="Arial" w:cs="Aria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1D267C79"/>
    <w:multiLevelType w:val="multilevel"/>
    <w:tmpl w:val="0F7EB8F0"/>
    <w:lvl w:ilvl="0">
      <w:start w:val="9"/>
      <w:numFmt w:val="decimal"/>
      <w:lvlText w:val="%1.0"/>
      <w:lvlJc w:val="left"/>
      <w:pPr>
        <w:tabs>
          <w:tab w:val="num" w:pos="2160"/>
        </w:tabs>
        <w:ind w:left="2160" w:hanging="2160"/>
      </w:pPr>
      <w:rPr>
        <w:rFonts w:hint="default"/>
      </w:rPr>
    </w:lvl>
    <w:lvl w:ilvl="1">
      <w:start w:val="1"/>
      <w:numFmt w:val="decimalZero"/>
      <w:lvlText w:val="%1.%2"/>
      <w:lvlJc w:val="left"/>
      <w:pPr>
        <w:tabs>
          <w:tab w:val="num" w:pos="2880"/>
        </w:tabs>
        <w:ind w:left="2880" w:hanging="2160"/>
      </w:pPr>
      <w:rPr>
        <w:rFonts w:hint="default"/>
      </w:rPr>
    </w:lvl>
    <w:lvl w:ilvl="2">
      <w:start w:val="1"/>
      <w:numFmt w:val="decimal"/>
      <w:lvlText w:val="%1.%2.%3"/>
      <w:lvlJc w:val="left"/>
      <w:pPr>
        <w:tabs>
          <w:tab w:val="num" w:pos="3600"/>
        </w:tabs>
        <w:ind w:left="3600" w:hanging="2160"/>
      </w:pPr>
      <w:rPr>
        <w:rFonts w:hint="default"/>
      </w:rPr>
    </w:lvl>
    <w:lvl w:ilvl="3">
      <w:start w:val="1"/>
      <w:numFmt w:val="decimal"/>
      <w:lvlText w:val="%1.%2.%3.%4"/>
      <w:lvlJc w:val="left"/>
      <w:pPr>
        <w:tabs>
          <w:tab w:val="num" w:pos="4320"/>
        </w:tabs>
        <w:ind w:left="4320" w:hanging="2160"/>
      </w:pPr>
      <w:rPr>
        <w:rFonts w:hint="default"/>
      </w:rPr>
    </w:lvl>
    <w:lvl w:ilvl="4">
      <w:start w:val="1"/>
      <w:numFmt w:val="decimal"/>
      <w:lvlText w:val="%1.%2.%3.%4.%5"/>
      <w:lvlJc w:val="left"/>
      <w:pPr>
        <w:tabs>
          <w:tab w:val="num" w:pos="5040"/>
        </w:tabs>
        <w:ind w:left="5040" w:hanging="2160"/>
      </w:pPr>
      <w:rPr>
        <w:rFonts w:hint="default"/>
      </w:rPr>
    </w:lvl>
    <w:lvl w:ilvl="5">
      <w:start w:val="1"/>
      <w:numFmt w:val="decimal"/>
      <w:lvlText w:val="%1.%2.%3.%4.%5.%6"/>
      <w:lvlJc w:val="left"/>
      <w:pPr>
        <w:tabs>
          <w:tab w:val="num" w:pos="5760"/>
        </w:tabs>
        <w:ind w:left="5760" w:hanging="216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12" w15:restartNumberingAfterBreak="0">
    <w:nsid w:val="216140A0"/>
    <w:multiLevelType w:val="hybridMultilevel"/>
    <w:tmpl w:val="2376BB52"/>
    <w:lvl w:ilvl="0" w:tplc="078A9DF4">
      <w:start w:val="5"/>
      <w:numFmt w:val="bullet"/>
      <w:lvlText w:val="-"/>
      <w:lvlJc w:val="left"/>
      <w:pPr>
        <w:tabs>
          <w:tab w:val="num" w:pos="420"/>
        </w:tabs>
        <w:ind w:left="420" w:hanging="360"/>
      </w:pPr>
      <w:rPr>
        <w:rFonts w:ascii="Arial" w:eastAsia="Times New Roman" w:hAnsi="Arial" w:cs="Times New Roman" w:hint="default"/>
      </w:rPr>
    </w:lvl>
    <w:lvl w:ilvl="1" w:tplc="2D0A26AC" w:tentative="1">
      <w:start w:val="1"/>
      <w:numFmt w:val="bullet"/>
      <w:lvlText w:val="o"/>
      <w:lvlJc w:val="left"/>
      <w:pPr>
        <w:tabs>
          <w:tab w:val="num" w:pos="1140"/>
        </w:tabs>
        <w:ind w:left="1140" w:hanging="360"/>
      </w:pPr>
      <w:rPr>
        <w:rFonts w:ascii="Courier New" w:hAnsi="Courier New" w:hint="default"/>
      </w:rPr>
    </w:lvl>
    <w:lvl w:ilvl="2" w:tplc="1FFE9BEE" w:tentative="1">
      <w:start w:val="1"/>
      <w:numFmt w:val="bullet"/>
      <w:lvlText w:val=""/>
      <w:lvlJc w:val="left"/>
      <w:pPr>
        <w:tabs>
          <w:tab w:val="num" w:pos="1860"/>
        </w:tabs>
        <w:ind w:left="1860" w:hanging="360"/>
      </w:pPr>
      <w:rPr>
        <w:rFonts w:ascii="Wingdings" w:hAnsi="Wingdings" w:hint="default"/>
      </w:rPr>
    </w:lvl>
    <w:lvl w:ilvl="3" w:tplc="8EA844AE" w:tentative="1">
      <w:start w:val="1"/>
      <w:numFmt w:val="bullet"/>
      <w:lvlText w:val=""/>
      <w:lvlJc w:val="left"/>
      <w:pPr>
        <w:tabs>
          <w:tab w:val="num" w:pos="2580"/>
        </w:tabs>
        <w:ind w:left="2580" w:hanging="360"/>
      </w:pPr>
      <w:rPr>
        <w:rFonts w:ascii="Symbol" w:hAnsi="Symbol" w:hint="default"/>
      </w:rPr>
    </w:lvl>
    <w:lvl w:ilvl="4" w:tplc="21A073E6" w:tentative="1">
      <w:start w:val="1"/>
      <w:numFmt w:val="bullet"/>
      <w:lvlText w:val="o"/>
      <w:lvlJc w:val="left"/>
      <w:pPr>
        <w:tabs>
          <w:tab w:val="num" w:pos="3300"/>
        </w:tabs>
        <w:ind w:left="3300" w:hanging="360"/>
      </w:pPr>
      <w:rPr>
        <w:rFonts w:ascii="Courier New" w:hAnsi="Courier New" w:hint="default"/>
      </w:rPr>
    </w:lvl>
    <w:lvl w:ilvl="5" w:tplc="AC06F938" w:tentative="1">
      <w:start w:val="1"/>
      <w:numFmt w:val="bullet"/>
      <w:lvlText w:val=""/>
      <w:lvlJc w:val="left"/>
      <w:pPr>
        <w:tabs>
          <w:tab w:val="num" w:pos="4020"/>
        </w:tabs>
        <w:ind w:left="4020" w:hanging="360"/>
      </w:pPr>
      <w:rPr>
        <w:rFonts w:ascii="Wingdings" w:hAnsi="Wingdings" w:hint="default"/>
      </w:rPr>
    </w:lvl>
    <w:lvl w:ilvl="6" w:tplc="69D8DA82" w:tentative="1">
      <w:start w:val="1"/>
      <w:numFmt w:val="bullet"/>
      <w:lvlText w:val=""/>
      <w:lvlJc w:val="left"/>
      <w:pPr>
        <w:tabs>
          <w:tab w:val="num" w:pos="4740"/>
        </w:tabs>
        <w:ind w:left="4740" w:hanging="360"/>
      </w:pPr>
      <w:rPr>
        <w:rFonts w:ascii="Symbol" w:hAnsi="Symbol" w:hint="default"/>
      </w:rPr>
    </w:lvl>
    <w:lvl w:ilvl="7" w:tplc="307A1B00" w:tentative="1">
      <w:start w:val="1"/>
      <w:numFmt w:val="bullet"/>
      <w:lvlText w:val="o"/>
      <w:lvlJc w:val="left"/>
      <w:pPr>
        <w:tabs>
          <w:tab w:val="num" w:pos="5460"/>
        </w:tabs>
        <w:ind w:left="5460" w:hanging="360"/>
      </w:pPr>
      <w:rPr>
        <w:rFonts w:ascii="Courier New" w:hAnsi="Courier New" w:hint="default"/>
      </w:rPr>
    </w:lvl>
    <w:lvl w:ilvl="8" w:tplc="2DE66016" w:tentative="1">
      <w:start w:val="1"/>
      <w:numFmt w:val="bullet"/>
      <w:lvlText w:val=""/>
      <w:lvlJc w:val="left"/>
      <w:pPr>
        <w:tabs>
          <w:tab w:val="num" w:pos="6180"/>
        </w:tabs>
        <w:ind w:left="6180" w:hanging="360"/>
      </w:pPr>
      <w:rPr>
        <w:rFonts w:ascii="Wingdings" w:hAnsi="Wingdings" w:hint="default"/>
      </w:rPr>
    </w:lvl>
  </w:abstractNum>
  <w:abstractNum w:abstractNumId="13" w15:restartNumberingAfterBreak="0">
    <w:nsid w:val="27302986"/>
    <w:multiLevelType w:val="hybridMultilevel"/>
    <w:tmpl w:val="68CEFCAE"/>
    <w:lvl w:ilvl="0" w:tplc="F3CEBDE2">
      <w:start w:val="1"/>
      <w:numFmt w:val="bullet"/>
      <w:lvlText w:val=""/>
      <w:lvlJc w:val="left"/>
      <w:pPr>
        <w:tabs>
          <w:tab w:val="num" w:pos="737"/>
        </w:tabs>
        <w:ind w:left="737" w:hanging="377"/>
      </w:pPr>
      <w:rPr>
        <w:rFonts w:ascii="Symbol" w:hAnsi="Symbol" w:hint="default"/>
      </w:rPr>
    </w:lvl>
    <w:lvl w:ilvl="1" w:tplc="FF5ACE5E" w:tentative="1">
      <w:start w:val="1"/>
      <w:numFmt w:val="bullet"/>
      <w:lvlText w:val="o"/>
      <w:lvlJc w:val="left"/>
      <w:pPr>
        <w:tabs>
          <w:tab w:val="num" w:pos="1440"/>
        </w:tabs>
        <w:ind w:left="1440" w:hanging="360"/>
      </w:pPr>
      <w:rPr>
        <w:rFonts w:ascii="Courier New" w:hAnsi="Courier New" w:hint="default"/>
      </w:rPr>
    </w:lvl>
    <w:lvl w:ilvl="2" w:tplc="A0B0F7D8" w:tentative="1">
      <w:start w:val="1"/>
      <w:numFmt w:val="bullet"/>
      <w:lvlText w:val=""/>
      <w:lvlJc w:val="left"/>
      <w:pPr>
        <w:tabs>
          <w:tab w:val="num" w:pos="2160"/>
        </w:tabs>
        <w:ind w:left="2160" w:hanging="360"/>
      </w:pPr>
      <w:rPr>
        <w:rFonts w:ascii="Wingdings" w:hAnsi="Wingdings" w:hint="default"/>
      </w:rPr>
    </w:lvl>
    <w:lvl w:ilvl="3" w:tplc="A5D2D814" w:tentative="1">
      <w:start w:val="1"/>
      <w:numFmt w:val="bullet"/>
      <w:lvlText w:val=""/>
      <w:lvlJc w:val="left"/>
      <w:pPr>
        <w:tabs>
          <w:tab w:val="num" w:pos="2880"/>
        </w:tabs>
        <w:ind w:left="2880" w:hanging="360"/>
      </w:pPr>
      <w:rPr>
        <w:rFonts w:ascii="Symbol" w:hAnsi="Symbol" w:hint="default"/>
      </w:rPr>
    </w:lvl>
    <w:lvl w:ilvl="4" w:tplc="2814F93A" w:tentative="1">
      <w:start w:val="1"/>
      <w:numFmt w:val="bullet"/>
      <w:lvlText w:val="o"/>
      <w:lvlJc w:val="left"/>
      <w:pPr>
        <w:tabs>
          <w:tab w:val="num" w:pos="3600"/>
        </w:tabs>
        <w:ind w:left="3600" w:hanging="360"/>
      </w:pPr>
      <w:rPr>
        <w:rFonts w:ascii="Courier New" w:hAnsi="Courier New" w:hint="default"/>
      </w:rPr>
    </w:lvl>
    <w:lvl w:ilvl="5" w:tplc="CA1635BA" w:tentative="1">
      <w:start w:val="1"/>
      <w:numFmt w:val="bullet"/>
      <w:lvlText w:val=""/>
      <w:lvlJc w:val="left"/>
      <w:pPr>
        <w:tabs>
          <w:tab w:val="num" w:pos="4320"/>
        </w:tabs>
        <w:ind w:left="4320" w:hanging="360"/>
      </w:pPr>
      <w:rPr>
        <w:rFonts w:ascii="Wingdings" w:hAnsi="Wingdings" w:hint="default"/>
      </w:rPr>
    </w:lvl>
    <w:lvl w:ilvl="6" w:tplc="99B66BB8" w:tentative="1">
      <w:start w:val="1"/>
      <w:numFmt w:val="bullet"/>
      <w:lvlText w:val=""/>
      <w:lvlJc w:val="left"/>
      <w:pPr>
        <w:tabs>
          <w:tab w:val="num" w:pos="5040"/>
        </w:tabs>
        <w:ind w:left="5040" w:hanging="360"/>
      </w:pPr>
      <w:rPr>
        <w:rFonts w:ascii="Symbol" w:hAnsi="Symbol" w:hint="default"/>
      </w:rPr>
    </w:lvl>
    <w:lvl w:ilvl="7" w:tplc="C9660514" w:tentative="1">
      <w:start w:val="1"/>
      <w:numFmt w:val="bullet"/>
      <w:lvlText w:val="o"/>
      <w:lvlJc w:val="left"/>
      <w:pPr>
        <w:tabs>
          <w:tab w:val="num" w:pos="5760"/>
        </w:tabs>
        <w:ind w:left="5760" w:hanging="360"/>
      </w:pPr>
      <w:rPr>
        <w:rFonts w:ascii="Courier New" w:hAnsi="Courier New" w:hint="default"/>
      </w:rPr>
    </w:lvl>
    <w:lvl w:ilvl="8" w:tplc="2330722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783CF2"/>
    <w:multiLevelType w:val="hybridMultilevel"/>
    <w:tmpl w:val="7C8A5F5C"/>
    <w:lvl w:ilvl="0" w:tplc="1FE276BA">
      <w:numFmt w:val="bullet"/>
      <w:lvlText w:val=""/>
      <w:legacy w:legacy="1" w:legacySpace="0" w:legacyIndent="360"/>
      <w:lvlJc w:val="left"/>
      <w:pPr>
        <w:ind w:left="720" w:hanging="360"/>
      </w:pPr>
      <w:rPr>
        <w:rFonts w:ascii="Symbol" w:hAnsi="Symbol" w:hint="default"/>
      </w:rPr>
    </w:lvl>
    <w:lvl w:ilvl="1" w:tplc="63EA6062" w:tentative="1">
      <w:start w:val="1"/>
      <w:numFmt w:val="bullet"/>
      <w:lvlText w:val="o"/>
      <w:lvlJc w:val="left"/>
      <w:pPr>
        <w:tabs>
          <w:tab w:val="num" w:pos="1440"/>
        </w:tabs>
        <w:ind w:left="1440" w:hanging="360"/>
      </w:pPr>
      <w:rPr>
        <w:rFonts w:ascii="Courier New" w:hAnsi="Courier New" w:hint="default"/>
      </w:rPr>
    </w:lvl>
    <w:lvl w:ilvl="2" w:tplc="064E4B86" w:tentative="1">
      <w:start w:val="1"/>
      <w:numFmt w:val="bullet"/>
      <w:lvlText w:val=""/>
      <w:lvlJc w:val="left"/>
      <w:pPr>
        <w:tabs>
          <w:tab w:val="num" w:pos="2160"/>
        </w:tabs>
        <w:ind w:left="2160" w:hanging="360"/>
      </w:pPr>
      <w:rPr>
        <w:rFonts w:ascii="Wingdings" w:hAnsi="Wingdings" w:hint="default"/>
      </w:rPr>
    </w:lvl>
    <w:lvl w:ilvl="3" w:tplc="E9285DEA" w:tentative="1">
      <w:start w:val="1"/>
      <w:numFmt w:val="bullet"/>
      <w:lvlText w:val=""/>
      <w:lvlJc w:val="left"/>
      <w:pPr>
        <w:tabs>
          <w:tab w:val="num" w:pos="2880"/>
        </w:tabs>
        <w:ind w:left="2880" w:hanging="360"/>
      </w:pPr>
      <w:rPr>
        <w:rFonts w:ascii="Symbol" w:hAnsi="Symbol" w:hint="default"/>
      </w:rPr>
    </w:lvl>
    <w:lvl w:ilvl="4" w:tplc="4210C106" w:tentative="1">
      <w:start w:val="1"/>
      <w:numFmt w:val="bullet"/>
      <w:lvlText w:val="o"/>
      <w:lvlJc w:val="left"/>
      <w:pPr>
        <w:tabs>
          <w:tab w:val="num" w:pos="3600"/>
        </w:tabs>
        <w:ind w:left="3600" w:hanging="360"/>
      </w:pPr>
      <w:rPr>
        <w:rFonts w:ascii="Courier New" w:hAnsi="Courier New" w:hint="default"/>
      </w:rPr>
    </w:lvl>
    <w:lvl w:ilvl="5" w:tplc="8FE48D42" w:tentative="1">
      <w:start w:val="1"/>
      <w:numFmt w:val="bullet"/>
      <w:lvlText w:val=""/>
      <w:lvlJc w:val="left"/>
      <w:pPr>
        <w:tabs>
          <w:tab w:val="num" w:pos="4320"/>
        </w:tabs>
        <w:ind w:left="4320" w:hanging="360"/>
      </w:pPr>
      <w:rPr>
        <w:rFonts w:ascii="Wingdings" w:hAnsi="Wingdings" w:hint="default"/>
      </w:rPr>
    </w:lvl>
    <w:lvl w:ilvl="6" w:tplc="AE4C22BA" w:tentative="1">
      <w:start w:val="1"/>
      <w:numFmt w:val="bullet"/>
      <w:lvlText w:val=""/>
      <w:lvlJc w:val="left"/>
      <w:pPr>
        <w:tabs>
          <w:tab w:val="num" w:pos="5040"/>
        </w:tabs>
        <w:ind w:left="5040" w:hanging="360"/>
      </w:pPr>
      <w:rPr>
        <w:rFonts w:ascii="Symbol" w:hAnsi="Symbol" w:hint="default"/>
      </w:rPr>
    </w:lvl>
    <w:lvl w:ilvl="7" w:tplc="BE3A3D4C" w:tentative="1">
      <w:start w:val="1"/>
      <w:numFmt w:val="bullet"/>
      <w:lvlText w:val="o"/>
      <w:lvlJc w:val="left"/>
      <w:pPr>
        <w:tabs>
          <w:tab w:val="num" w:pos="5760"/>
        </w:tabs>
        <w:ind w:left="5760" w:hanging="360"/>
      </w:pPr>
      <w:rPr>
        <w:rFonts w:ascii="Courier New" w:hAnsi="Courier New" w:hint="default"/>
      </w:rPr>
    </w:lvl>
    <w:lvl w:ilvl="8" w:tplc="F6AEF4D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A1543E"/>
    <w:multiLevelType w:val="multilevel"/>
    <w:tmpl w:val="0F7EB8F0"/>
    <w:lvl w:ilvl="0">
      <w:start w:val="1"/>
      <w:numFmt w:val="bullet"/>
      <w:lvlText w:val=""/>
      <w:lvlJc w:val="left"/>
      <w:pPr>
        <w:tabs>
          <w:tab w:val="num" w:pos="2537"/>
        </w:tabs>
        <w:ind w:left="2537" w:hanging="377"/>
      </w:pPr>
      <w:rPr>
        <w:rFonts w:ascii="Symbol" w:hAnsi="Symbol" w:hint="default"/>
      </w:rPr>
    </w:lvl>
    <w:lvl w:ilvl="1">
      <w:start w:val="1"/>
      <w:numFmt w:val="decimalZero"/>
      <w:lvlText w:val="%1.%2"/>
      <w:lvlJc w:val="left"/>
      <w:pPr>
        <w:tabs>
          <w:tab w:val="num" w:pos="5040"/>
        </w:tabs>
        <w:ind w:left="5040" w:hanging="2160"/>
      </w:pPr>
      <w:rPr>
        <w:rFonts w:hint="default"/>
      </w:rPr>
    </w:lvl>
    <w:lvl w:ilvl="2">
      <w:start w:val="1"/>
      <w:numFmt w:val="decimal"/>
      <w:lvlText w:val="%1.%2.%3"/>
      <w:lvlJc w:val="left"/>
      <w:pPr>
        <w:tabs>
          <w:tab w:val="num" w:pos="5760"/>
        </w:tabs>
        <w:ind w:left="5760" w:hanging="2160"/>
      </w:pPr>
      <w:rPr>
        <w:rFonts w:hint="default"/>
      </w:rPr>
    </w:lvl>
    <w:lvl w:ilvl="3">
      <w:start w:val="1"/>
      <w:numFmt w:val="decimal"/>
      <w:lvlText w:val="%1.%2.%3.%4"/>
      <w:lvlJc w:val="left"/>
      <w:pPr>
        <w:tabs>
          <w:tab w:val="num" w:pos="6480"/>
        </w:tabs>
        <w:ind w:left="6480" w:hanging="2160"/>
      </w:pPr>
      <w:rPr>
        <w:rFonts w:hint="default"/>
      </w:rPr>
    </w:lvl>
    <w:lvl w:ilvl="4">
      <w:start w:val="1"/>
      <w:numFmt w:val="decimal"/>
      <w:lvlText w:val="%1.%2.%3.%4.%5"/>
      <w:lvlJc w:val="left"/>
      <w:pPr>
        <w:tabs>
          <w:tab w:val="num" w:pos="7200"/>
        </w:tabs>
        <w:ind w:left="7200" w:hanging="2160"/>
      </w:pPr>
      <w:rPr>
        <w:rFonts w:hint="default"/>
      </w:rPr>
    </w:lvl>
    <w:lvl w:ilvl="5">
      <w:start w:val="1"/>
      <w:numFmt w:val="decimal"/>
      <w:lvlText w:val="%1.%2.%3.%4.%5.%6"/>
      <w:lvlJc w:val="left"/>
      <w:pPr>
        <w:tabs>
          <w:tab w:val="num" w:pos="7920"/>
        </w:tabs>
        <w:ind w:left="7920" w:hanging="2160"/>
      </w:pPr>
      <w:rPr>
        <w:rFonts w:hint="default"/>
      </w:rPr>
    </w:lvl>
    <w:lvl w:ilvl="6">
      <w:start w:val="1"/>
      <w:numFmt w:val="decimal"/>
      <w:lvlText w:val="%1.%2.%3.%4.%5.%6.%7"/>
      <w:lvlJc w:val="left"/>
      <w:pPr>
        <w:tabs>
          <w:tab w:val="num" w:pos="8640"/>
        </w:tabs>
        <w:ind w:left="8640" w:hanging="2160"/>
      </w:pPr>
      <w:rPr>
        <w:rFonts w:hint="default"/>
      </w:rPr>
    </w:lvl>
    <w:lvl w:ilvl="7">
      <w:start w:val="1"/>
      <w:numFmt w:val="decimal"/>
      <w:lvlText w:val="%1.%2.%3.%4.%5.%6.%7.%8"/>
      <w:lvlJc w:val="left"/>
      <w:pPr>
        <w:tabs>
          <w:tab w:val="num" w:pos="9360"/>
        </w:tabs>
        <w:ind w:left="9360" w:hanging="2160"/>
      </w:pPr>
      <w:rPr>
        <w:rFonts w:hint="default"/>
      </w:rPr>
    </w:lvl>
    <w:lvl w:ilvl="8">
      <w:start w:val="1"/>
      <w:numFmt w:val="decimal"/>
      <w:lvlText w:val="%1.%2.%3.%4.%5.%6.%7.%8.%9"/>
      <w:lvlJc w:val="left"/>
      <w:pPr>
        <w:tabs>
          <w:tab w:val="num" w:pos="10080"/>
        </w:tabs>
        <w:ind w:left="10080" w:hanging="2160"/>
      </w:pPr>
      <w:rPr>
        <w:rFonts w:hint="default"/>
      </w:rPr>
    </w:lvl>
  </w:abstractNum>
  <w:abstractNum w:abstractNumId="16" w15:restartNumberingAfterBreak="0">
    <w:nsid w:val="2A165A86"/>
    <w:multiLevelType w:val="hybridMultilevel"/>
    <w:tmpl w:val="68CEFCAE"/>
    <w:lvl w:ilvl="0" w:tplc="70D6636C">
      <w:start w:val="1"/>
      <w:numFmt w:val="decimal"/>
      <w:lvlText w:val="%1."/>
      <w:lvlJc w:val="left"/>
      <w:pPr>
        <w:tabs>
          <w:tab w:val="num" w:pos="720"/>
        </w:tabs>
        <w:ind w:left="720" w:hanging="360"/>
      </w:pPr>
    </w:lvl>
    <w:lvl w:ilvl="1" w:tplc="C3A06D8C" w:tentative="1">
      <w:start w:val="1"/>
      <w:numFmt w:val="bullet"/>
      <w:lvlText w:val="o"/>
      <w:lvlJc w:val="left"/>
      <w:pPr>
        <w:tabs>
          <w:tab w:val="num" w:pos="1440"/>
        </w:tabs>
        <w:ind w:left="1440" w:hanging="360"/>
      </w:pPr>
      <w:rPr>
        <w:rFonts w:ascii="Courier New" w:hAnsi="Courier New" w:hint="default"/>
      </w:rPr>
    </w:lvl>
    <w:lvl w:ilvl="2" w:tplc="F44EDAF4" w:tentative="1">
      <w:start w:val="1"/>
      <w:numFmt w:val="bullet"/>
      <w:lvlText w:val=""/>
      <w:lvlJc w:val="left"/>
      <w:pPr>
        <w:tabs>
          <w:tab w:val="num" w:pos="2160"/>
        </w:tabs>
        <w:ind w:left="2160" w:hanging="360"/>
      </w:pPr>
      <w:rPr>
        <w:rFonts w:ascii="Wingdings" w:hAnsi="Wingdings" w:hint="default"/>
      </w:rPr>
    </w:lvl>
    <w:lvl w:ilvl="3" w:tplc="5B16CDEE" w:tentative="1">
      <w:start w:val="1"/>
      <w:numFmt w:val="bullet"/>
      <w:lvlText w:val=""/>
      <w:lvlJc w:val="left"/>
      <w:pPr>
        <w:tabs>
          <w:tab w:val="num" w:pos="2880"/>
        </w:tabs>
        <w:ind w:left="2880" w:hanging="360"/>
      </w:pPr>
      <w:rPr>
        <w:rFonts w:ascii="Symbol" w:hAnsi="Symbol" w:hint="default"/>
      </w:rPr>
    </w:lvl>
    <w:lvl w:ilvl="4" w:tplc="C6263D0E" w:tentative="1">
      <w:start w:val="1"/>
      <w:numFmt w:val="bullet"/>
      <w:lvlText w:val="o"/>
      <w:lvlJc w:val="left"/>
      <w:pPr>
        <w:tabs>
          <w:tab w:val="num" w:pos="3600"/>
        </w:tabs>
        <w:ind w:left="3600" w:hanging="360"/>
      </w:pPr>
      <w:rPr>
        <w:rFonts w:ascii="Courier New" w:hAnsi="Courier New" w:hint="default"/>
      </w:rPr>
    </w:lvl>
    <w:lvl w:ilvl="5" w:tplc="B636C40C" w:tentative="1">
      <w:start w:val="1"/>
      <w:numFmt w:val="bullet"/>
      <w:lvlText w:val=""/>
      <w:lvlJc w:val="left"/>
      <w:pPr>
        <w:tabs>
          <w:tab w:val="num" w:pos="4320"/>
        </w:tabs>
        <w:ind w:left="4320" w:hanging="360"/>
      </w:pPr>
      <w:rPr>
        <w:rFonts w:ascii="Wingdings" w:hAnsi="Wingdings" w:hint="default"/>
      </w:rPr>
    </w:lvl>
    <w:lvl w:ilvl="6" w:tplc="75ACD108" w:tentative="1">
      <w:start w:val="1"/>
      <w:numFmt w:val="bullet"/>
      <w:lvlText w:val=""/>
      <w:lvlJc w:val="left"/>
      <w:pPr>
        <w:tabs>
          <w:tab w:val="num" w:pos="5040"/>
        </w:tabs>
        <w:ind w:left="5040" w:hanging="360"/>
      </w:pPr>
      <w:rPr>
        <w:rFonts w:ascii="Symbol" w:hAnsi="Symbol" w:hint="default"/>
      </w:rPr>
    </w:lvl>
    <w:lvl w:ilvl="7" w:tplc="BC3AB626" w:tentative="1">
      <w:start w:val="1"/>
      <w:numFmt w:val="bullet"/>
      <w:lvlText w:val="o"/>
      <w:lvlJc w:val="left"/>
      <w:pPr>
        <w:tabs>
          <w:tab w:val="num" w:pos="5760"/>
        </w:tabs>
        <w:ind w:left="5760" w:hanging="360"/>
      </w:pPr>
      <w:rPr>
        <w:rFonts w:ascii="Courier New" w:hAnsi="Courier New" w:hint="default"/>
      </w:rPr>
    </w:lvl>
    <w:lvl w:ilvl="8" w:tplc="5BBA677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742214"/>
    <w:multiLevelType w:val="hybridMultilevel"/>
    <w:tmpl w:val="45BC9FFA"/>
    <w:lvl w:ilvl="0" w:tplc="5364B988">
      <w:start w:val="1"/>
      <w:numFmt w:val="bullet"/>
      <w:lvlText w:val=""/>
      <w:lvlJc w:val="left"/>
      <w:pPr>
        <w:tabs>
          <w:tab w:val="num" w:pos="737"/>
        </w:tabs>
        <w:ind w:left="737" w:hanging="377"/>
      </w:pPr>
      <w:rPr>
        <w:rFonts w:ascii="Symbol" w:hAnsi="Symbol" w:hint="default"/>
      </w:rPr>
    </w:lvl>
    <w:lvl w:ilvl="1" w:tplc="36F23E60" w:tentative="1">
      <w:start w:val="1"/>
      <w:numFmt w:val="bullet"/>
      <w:lvlText w:val="o"/>
      <w:lvlJc w:val="left"/>
      <w:pPr>
        <w:tabs>
          <w:tab w:val="num" w:pos="1440"/>
        </w:tabs>
        <w:ind w:left="1440" w:hanging="360"/>
      </w:pPr>
      <w:rPr>
        <w:rFonts w:ascii="Courier New" w:hAnsi="Courier New" w:hint="default"/>
      </w:rPr>
    </w:lvl>
    <w:lvl w:ilvl="2" w:tplc="7852885A" w:tentative="1">
      <w:start w:val="1"/>
      <w:numFmt w:val="bullet"/>
      <w:lvlText w:val=""/>
      <w:lvlJc w:val="left"/>
      <w:pPr>
        <w:tabs>
          <w:tab w:val="num" w:pos="2160"/>
        </w:tabs>
        <w:ind w:left="2160" w:hanging="360"/>
      </w:pPr>
      <w:rPr>
        <w:rFonts w:ascii="Wingdings" w:hAnsi="Wingdings" w:hint="default"/>
      </w:rPr>
    </w:lvl>
    <w:lvl w:ilvl="3" w:tplc="5274A7EA" w:tentative="1">
      <w:start w:val="1"/>
      <w:numFmt w:val="bullet"/>
      <w:lvlText w:val=""/>
      <w:lvlJc w:val="left"/>
      <w:pPr>
        <w:tabs>
          <w:tab w:val="num" w:pos="2880"/>
        </w:tabs>
        <w:ind w:left="2880" w:hanging="360"/>
      </w:pPr>
      <w:rPr>
        <w:rFonts w:ascii="Symbol" w:hAnsi="Symbol" w:hint="default"/>
      </w:rPr>
    </w:lvl>
    <w:lvl w:ilvl="4" w:tplc="39722D26" w:tentative="1">
      <w:start w:val="1"/>
      <w:numFmt w:val="bullet"/>
      <w:lvlText w:val="o"/>
      <w:lvlJc w:val="left"/>
      <w:pPr>
        <w:tabs>
          <w:tab w:val="num" w:pos="3600"/>
        </w:tabs>
        <w:ind w:left="3600" w:hanging="360"/>
      </w:pPr>
      <w:rPr>
        <w:rFonts w:ascii="Courier New" w:hAnsi="Courier New" w:hint="default"/>
      </w:rPr>
    </w:lvl>
    <w:lvl w:ilvl="5" w:tplc="9AB4599C" w:tentative="1">
      <w:start w:val="1"/>
      <w:numFmt w:val="bullet"/>
      <w:lvlText w:val=""/>
      <w:lvlJc w:val="left"/>
      <w:pPr>
        <w:tabs>
          <w:tab w:val="num" w:pos="4320"/>
        </w:tabs>
        <w:ind w:left="4320" w:hanging="360"/>
      </w:pPr>
      <w:rPr>
        <w:rFonts w:ascii="Wingdings" w:hAnsi="Wingdings" w:hint="default"/>
      </w:rPr>
    </w:lvl>
    <w:lvl w:ilvl="6" w:tplc="42DE8E02" w:tentative="1">
      <w:start w:val="1"/>
      <w:numFmt w:val="bullet"/>
      <w:lvlText w:val=""/>
      <w:lvlJc w:val="left"/>
      <w:pPr>
        <w:tabs>
          <w:tab w:val="num" w:pos="5040"/>
        </w:tabs>
        <w:ind w:left="5040" w:hanging="360"/>
      </w:pPr>
      <w:rPr>
        <w:rFonts w:ascii="Symbol" w:hAnsi="Symbol" w:hint="default"/>
      </w:rPr>
    </w:lvl>
    <w:lvl w:ilvl="7" w:tplc="543255C2" w:tentative="1">
      <w:start w:val="1"/>
      <w:numFmt w:val="bullet"/>
      <w:lvlText w:val="o"/>
      <w:lvlJc w:val="left"/>
      <w:pPr>
        <w:tabs>
          <w:tab w:val="num" w:pos="5760"/>
        </w:tabs>
        <w:ind w:left="5760" w:hanging="360"/>
      </w:pPr>
      <w:rPr>
        <w:rFonts w:ascii="Courier New" w:hAnsi="Courier New" w:hint="default"/>
      </w:rPr>
    </w:lvl>
    <w:lvl w:ilvl="8" w:tplc="753630D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E11027"/>
    <w:multiLevelType w:val="hybridMultilevel"/>
    <w:tmpl w:val="B22823EE"/>
    <w:lvl w:ilvl="0" w:tplc="14264BB0">
      <w:start w:val="1"/>
      <w:numFmt w:val="bullet"/>
      <w:lvlText w:val=""/>
      <w:lvlJc w:val="left"/>
      <w:pPr>
        <w:tabs>
          <w:tab w:val="num" w:pos="720"/>
        </w:tabs>
        <w:ind w:left="720" w:hanging="360"/>
      </w:pPr>
      <w:rPr>
        <w:rFonts w:ascii="Symbol" w:hAnsi="Symbol" w:hint="default"/>
      </w:rPr>
    </w:lvl>
    <w:lvl w:ilvl="1" w:tplc="2A902680" w:tentative="1">
      <w:start w:val="1"/>
      <w:numFmt w:val="bullet"/>
      <w:lvlText w:val="o"/>
      <w:lvlJc w:val="left"/>
      <w:pPr>
        <w:tabs>
          <w:tab w:val="num" w:pos="1440"/>
        </w:tabs>
        <w:ind w:left="1440" w:hanging="360"/>
      </w:pPr>
      <w:rPr>
        <w:rFonts w:ascii="Courier New" w:hAnsi="Courier New" w:hint="default"/>
      </w:rPr>
    </w:lvl>
    <w:lvl w:ilvl="2" w:tplc="406E3B34" w:tentative="1">
      <w:start w:val="1"/>
      <w:numFmt w:val="bullet"/>
      <w:lvlText w:val=""/>
      <w:lvlJc w:val="left"/>
      <w:pPr>
        <w:tabs>
          <w:tab w:val="num" w:pos="2160"/>
        </w:tabs>
        <w:ind w:left="2160" w:hanging="360"/>
      </w:pPr>
      <w:rPr>
        <w:rFonts w:ascii="Wingdings" w:hAnsi="Wingdings" w:hint="default"/>
      </w:rPr>
    </w:lvl>
    <w:lvl w:ilvl="3" w:tplc="895E4C9E" w:tentative="1">
      <w:start w:val="1"/>
      <w:numFmt w:val="bullet"/>
      <w:lvlText w:val=""/>
      <w:lvlJc w:val="left"/>
      <w:pPr>
        <w:tabs>
          <w:tab w:val="num" w:pos="2880"/>
        </w:tabs>
        <w:ind w:left="2880" w:hanging="360"/>
      </w:pPr>
      <w:rPr>
        <w:rFonts w:ascii="Symbol" w:hAnsi="Symbol" w:hint="default"/>
      </w:rPr>
    </w:lvl>
    <w:lvl w:ilvl="4" w:tplc="9BD84DF4" w:tentative="1">
      <w:start w:val="1"/>
      <w:numFmt w:val="bullet"/>
      <w:lvlText w:val="o"/>
      <w:lvlJc w:val="left"/>
      <w:pPr>
        <w:tabs>
          <w:tab w:val="num" w:pos="3600"/>
        </w:tabs>
        <w:ind w:left="3600" w:hanging="360"/>
      </w:pPr>
      <w:rPr>
        <w:rFonts w:ascii="Courier New" w:hAnsi="Courier New" w:hint="default"/>
      </w:rPr>
    </w:lvl>
    <w:lvl w:ilvl="5" w:tplc="1A8CD808" w:tentative="1">
      <w:start w:val="1"/>
      <w:numFmt w:val="bullet"/>
      <w:lvlText w:val=""/>
      <w:lvlJc w:val="left"/>
      <w:pPr>
        <w:tabs>
          <w:tab w:val="num" w:pos="4320"/>
        </w:tabs>
        <w:ind w:left="4320" w:hanging="360"/>
      </w:pPr>
      <w:rPr>
        <w:rFonts w:ascii="Wingdings" w:hAnsi="Wingdings" w:hint="default"/>
      </w:rPr>
    </w:lvl>
    <w:lvl w:ilvl="6" w:tplc="6B200C6E" w:tentative="1">
      <w:start w:val="1"/>
      <w:numFmt w:val="bullet"/>
      <w:lvlText w:val=""/>
      <w:lvlJc w:val="left"/>
      <w:pPr>
        <w:tabs>
          <w:tab w:val="num" w:pos="5040"/>
        </w:tabs>
        <w:ind w:left="5040" w:hanging="360"/>
      </w:pPr>
      <w:rPr>
        <w:rFonts w:ascii="Symbol" w:hAnsi="Symbol" w:hint="default"/>
      </w:rPr>
    </w:lvl>
    <w:lvl w:ilvl="7" w:tplc="184ED16A" w:tentative="1">
      <w:start w:val="1"/>
      <w:numFmt w:val="bullet"/>
      <w:lvlText w:val="o"/>
      <w:lvlJc w:val="left"/>
      <w:pPr>
        <w:tabs>
          <w:tab w:val="num" w:pos="5760"/>
        </w:tabs>
        <w:ind w:left="5760" w:hanging="360"/>
      </w:pPr>
      <w:rPr>
        <w:rFonts w:ascii="Courier New" w:hAnsi="Courier New" w:hint="default"/>
      </w:rPr>
    </w:lvl>
    <w:lvl w:ilvl="8" w:tplc="908EFD1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BF544E"/>
    <w:multiLevelType w:val="hybridMultilevel"/>
    <w:tmpl w:val="01902FBA"/>
    <w:lvl w:ilvl="0" w:tplc="04090001">
      <w:numFmt w:val="bullet"/>
      <w:lvlText w:val=""/>
      <w:legacy w:legacy="1" w:legacySpace="0" w:legacyIndent="360"/>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9A080A"/>
    <w:multiLevelType w:val="hybridMultilevel"/>
    <w:tmpl w:val="1D720E7C"/>
    <w:lvl w:ilvl="0" w:tplc="4D2ABF84">
      <w:start w:val="1"/>
      <w:numFmt w:val="bullet"/>
      <w:lvlText w:val=""/>
      <w:lvlJc w:val="left"/>
      <w:pPr>
        <w:tabs>
          <w:tab w:val="num" w:pos="737"/>
        </w:tabs>
        <w:ind w:left="737" w:hanging="377"/>
      </w:pPr>
      <w:rPr>
        <w:rFonts w:ascii="Symbol" w:hAnsi="Symbol" w:hint="default"/>
      </w:rPr>
    </w:lvl>
    <w:lvl w:ilvl="1" w:tplc="B01A711E" w:tentative="1">
      <w:start w:val="1"/>
      <w:numFmt w:val="bullet"/>
      <w:lvlText w:val="o"/>
      <w:lvlJc w:val="left"/>
      <w:pPr>
        <w:tabs>
          <w:tab w:val="num" w:pos="1440"/>
        </w:tabs>
        <w:ind w:left="1440" w:hanging="360"/>
      </w:pPr>
      <w:rPr>
        <w:rFonts w:ascii="Courier New" w:hAnsi="Courier New" w:hint="default"/>
      </w:rPr>
    </w:lvl>
    <w:lvl w:ilvl="2" w:tplc="2836F448" w:tentative="1">
      <w:start w:val="1"/>
      <w:numFmt w:val="bullet"/>
      <w:lvlText w:val=""/>
      <w:lvlJc w:val="left"/>
      <w:pPr>
        <w:tabs>
          <w:tab w:val="num" w:pos="2160"/>
        </w:tabs>
        <w:ind w:left="2160" w:hanging="360"/>
      </w:pPr>
      <w:rPr>
        <w:rFonts w:ascii="Wingdings" w:hAnsi="Wingdings" w:hint="default"/>
      </w:rPr>
    </w:lvl>
    <w:lvl w:ilvl="3" w:tplc="F8EAB4A0" w:tentative="1">
      <w:start w:val="1"/>
      <w:numFmt w:val="bullet"/>
      <w:lvlText w:val=""/>
      <w:lvlJc w:val="left"/>
      <w:pPr>
        <w:tabs>
          <w:tab w:val="num" w:pos="2880"/>
        </w:tabs>
        <w:ind w:left="2880" w:hanging="360"/>
      </w:pPr>
      <w:rPr>
        <w:rFonts w:ascii="Symbol" w:hAnsi="Symbol" w:hint="default"/>
      </w:rPr>
    </w:lvl>
    <w:lvl w:ilvl="4" w:tplc="DB863ACA" w:tentative="1">
      <w:start w:val="1"/>
      <w:numFmt w:val="bullet"/>
      <w:lvlText w:val="o"/>
      <w:lvlJc w:val="left"/>
      <w:pPr>
        <w:tabs>
          <w:tab w:val="num" w:pos="3600"/>
        </w:tabs>
        <w:ind w:left="3600" w:hanging="360"/>
      </w:pPr>
      <w:rPr>
        <w:rFonts w:ascii="Courier New" w:hAnsi="Courier New" w:hint="default"/>
      </w:rPr>
    </w:lvl>
    <w:lvl w:ilvl="5" w:tplc="B3A2DFBA" w:tentative="1">
      <w:start w:val="1"/>
      <w:numFmt w:val="bullet"/>
      <w:lvlText w:val=""/>
      <w:lvlJc w:val="left"/>
      <w:pPr>
        <w:tabs>
          <w:tab w:val="num" w:pos="4320"/>
        </w:tabs>
        <w:ind w:left="4320" w:hanging="360"/>
      </w:pPr>
      <w:rPr>
        <w:rFonts w:ascii="Wingdings" w:hAnsi="Wingdings" w:hint="default"/>
      </w:rPr>
    </w:lvl>
    <w:lvl w:ilvl="6" w:tplc="8CC04026" w:tentative="1">
      <w:start w:val="1"/>
      <w:numFmt w:val="bullet"/>
      <w:lvlText w:val=""/>
      <w:lvlJc w:val="left"/>
      <w:pPr>
        <w:tabs>
          <w:tab w:val="num" w:pos="5040"/>
        </w:tabs>
        <w:ind w:left="5040" w:hanging="360"/>
      </w:pPr>
      <w:rPr>
        <w:rFonts w:ascii="Symbol" w:hAnsi="Symbol" w:hint="default"/>
      </w:rPr>
    </w:lvl>
    <w:lvl w:ilvl="7" w:tplc="8250A9E4" w:tentative="1">
      <w:start w:val="1"/>
      <w:numFmt w:val="bullet"/>
      <w:lvlText w:val="o"/>
      <w:lvlJc w:val="left"/>
      <w:pPr>
        <w:tabs>
          <w:tab w:val="num" w:pos="5760"/>
        </w:tabs>
        <w:ind w:left="5760" w:hanging="360"/>
      </w:pPr>
      <w:rPr>
        <w:rFonts w:ascii="Courier New" w:hAnsi="Courier New" w:hint="default"/>
      </w:rPr>
    </w:lvl>
    <w:lvl w:ilvl="8" w:tplc="0B46F6E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A5534DC"/>
    <w:multiLevelType w:val="hybridMultilevel"/>
    <w:tmpl w:val="139A36F8"/>
    <w:lvl w:ilvl="0" w:tplc="3C1EB40A">
      <w:start w:val="1"/>
      <w:numFmt w:val="bullet"/>
      <w:lvlText w:val="-"/>
      <w:lvlJc w:val="left"/>
      <w:pPr>
        <w:tabs>
          <w:tab w:val="num" w:pos="360"/>
        </w:tabs>
        <w:ind w:left="360" w:hanging="360"/>
      </w:pPr>
      <w:rPr>
        <w:rFonts w:ascii="Times New Roman" w:hAnsi="Times New Roman" w:hint="default"/>
      </w:rPr>
    </w:lvl>
    <w:lvl w:ilvl="1" w:tplc="9488C8AC">
      <w:start w:val="1"/>
      <w:numFmt w:val="bullet"/>
      <w:lvlText w:val="-"/>
      <w:lvlJc w:val="left"/>
      <w:pPr>
        <w:tabs>
          <w:tab w:val="num" w:pos="1080"/>
        </w:tabs>
        <w:ind w:left="1080" w:hanging="360"/>
      </w:pPr>
      <w:rPr>
        <w:rFonts w:ascii="Times New Roman" w:hAnsi="Times New Roman" w:hint="default"/>
      </w:rPr>
    </w:lvl>
    <w:lvl w:ilvl="2" w:tplc="F806B31C">
      <w:start w:val="1"/>
      <w:numFmt w:val="bullet"/>
      <w:lvlText w:val="-"/>
      <w:lvlJc w:val="left"/>
      <w:pPr>
        <w:tabs>
          <w:tab w:val="num" w:pos="1800"/>
        </w:tabs>
        <w:ind w:left="1800" w:hanging="360"/>
      </w:pPr>
      <w:rPr>
        <w:rFonts w:ascii="Times New Roman" w:hAnsi="Times New Roman" w:hint="default"/>
      </w:rPr>
    </w:lvl>
    <w:lvl w:ilvl="3" w:tplc="BC5A50FA" w:tentative="1">
      <w:start w:val="1"/>
      <w:numFmt w:val="bullet"/>
      <w:lvlText w:val="-"/>
      <w:lvlJc w:val="left"/>
      <w:pPr>
        <w:tabs>
          <w:tab w:val="num" w:pos="2520"/>
        </w:tabs>
        <w:ind w:left="2520" w:hanging="360"/>
      </w:pPr>
      <w:rPr>
        <w:rFonts w:ascii="Times New Roman" w:hAnsi="Times New Roman" w:hint="default"/>
      </w:rPr>
    </w:lvl>
    <w:lvl w:ilvl="4" w:tplc="EA844A44" w:tentative="1">
      <w:start w:val="1"/>
      <w:numFmt w:val="bullet"/>
      <w:lvlText w:val="-"/>
      <w:lvlJc w:val="left"/>
      <w:pPr>
        <w:tabs>
          <w:tab w:val="num" w:pos="3240"/>
        </w:tabs>
        <w:ind w:left="3240" w:hanging="360"/>
      </w:pPr>
      <w:rPr>
        <w:rFonts w:ascii="Times New Roman" w:hAnsi="Times New Roman" w:hint="default"/>
      </w:rPr>
    </w:lvl>
    <w:lvl w:ilvl="5" w:tplc="AB5C6E66" w:tentative="1">
      <w:start w:val="1"/>
      <w:numFmt w:val="bullet"/>
      <w:lvlText w:val="-"/>
      <w:lvlJc w:val="left"/>
      <w:pPr>
        <w:tabs>
          <w:tab w:val="num" w:pos="3960"/>
        </w:tabs>
        <w:ind w:left="3960" w:hanging="360"/>
      </w:pPr>
      <w:rPr>
        <w:rFonts w:ascii="Times New Roman" w:hAnsi="Times New Roman" w:hint="default"/>
      </w:rPr>
    </w:lvl>
    <w:lvl w:ilvl="6" w:tplc="DF68306E" w:tentative="1">
      <w:start w:val="1"/>
      <w:numFmt w:val="bullet"/>
      <w:lvlText w:val="-"/>
      <w:lvlJc w:val="left"/>
      <w:pPr>
        <w:tabs>
          <w:tab w:val="num" w:pos="4680"/>
        </w:tabs>
        <w:ind w:left="4680" w:hanging="360"/>
      </w:pPr>
      <w:rPr>
        <w:rFonts w:ascii="Times New Roman" w:hAnsi="Times New Roman" w:hint="default"/>
      </w:rPr>
    </w:lvl>
    <w:lvl w:ilvl="7" w:tplc="528E9D90" w:tentative="1">
      <w:start w:val="1"/>
      <w:numFmt w:val="bullet"/>
      <w:lvlText w:val="-"/>
      <w:lvlJc w:val="left"/>
      <w:pPr>
        <w:tabs>
          <w:tab w:val="num" w:pos="5400"/>
        </w:tabs>
        <w:ind w:left="5400" w:hanging="360"/>
      </w:pPr>
      <w:rPr>
        <w:rFonts w:ascii="Times New Roman" w:hAnsi="Times New Roman" w:hint="default"/>
      </w:rPr>
    </w:lvl>
    <w:lvl w:ilvl="8" w:tplc="1A9C5528" w:tentative="1">
      <w:start w:val="1"/>
      <w:numFmt w:val="bullet"/>
      <w:lvlText w:val="-"/>
      <w:lvlJc w:val="left"/>
      <w:pPr>
        <w:tabs>
          <w:tab w:val="num" w:pos="6120"/>
        </w:tabs>
        <w:ind w:left="6120" w:hanging="360"/>
      </w:pPr>
      <w:rPr>
        <w:rFonts w:ascii="Times New Roman" w:hAnsi="Times New Roman" w:hint="default"/>
      </w:rPr>
    </w:lvl>
  </w:abstractNum>
  <w:abstractNum w:abstractNumId="22" w15:restartNumberingAfterBreak="0">
    <w:nsid w:val="5CDE06CA"/>
    <w:multiLevelType w:val="hybridMultilevel"/>
    <w:tmpl w:val="51823EBE"/>
    <w:lvl w:ilvl="0" w:tplc="F00A412E">
      <w:start w:val="1"/>
      <w:numFmt w:val="bullet"/>
      <w:lvlText w:val=""/>
      <w:lvlJc w:val="left"/>
      <w:pPr>
        <w:tabs>
          <w:tab w:val="num" w:pos="720"/>
        </w:tabs>
        <w:ind w:left="720" w:hanging="360"/>
      </w:pPr>
      <w:rPr>
        <w:rFonts w:ascii="Symbol" w:hAnsi="Symbol" w:hint="default"/>
      </w:rPr>
    </w:lvl>
    <w:lvl w:ilvl="1" w:tplc="D7E87E2C" w:tentative="1">
      <w:start w:val="1"/>
      <w:numFmt w:val="bullet"/>
      <w:lvlText w:val="o"/>
      <w:lvlJc w:val="left"/>
      <w:pPr>
        <w:tabs>
          <w:tab w:val="num" w:pos="1440"/>
        </w:tabs>
        <w:ind w:left="1440" w:hanging="360"/>
      </w:pPr>
      <w:rPr>
        <w:rFonts w:ascii="Courier New" w:hAnsi="Courier New" w:hint="default"/>
      </w:rPr>
    </w:lvl>
    <w:lvl w:ilvl="2" w:tplc="C366AE3E" w:tentative="1">
      <w:start w:val="1"/>
      <w:numFmt w:val="bullet"/>
      <w:lvlText w:val=""/>
      <w:lvlJc w:val="left"/>
      <w:pPr>
        <w:tabs>
          <w:tab w:val="num" w:pos="2160"/>
        </w:tabs>
        <w:ind w:left="2160" w:hanging="360"/>
      </w:pPr>
      <w:rPr>
        <w:rFonts w:ascii="Wingdings" w:hAnsi="Wingdings" w:hint="default"/>
      </w:rPr>
    </w:lvl>
    <w:lvl w:ilvl="3" w:tplc="29FABBC8" w:tentative="1">
      <w:start w:val="1"/>
      <w:numFmt w:val="bullet"/>
      <w:lvlText w:val=""/>
      <w:lvlJc w:val="left"/>
      <w:pPr>
        <w:tabs>
          <w:tab w:val="num" w:pos="2880"/>
        </w:tabs>
        <w:ind w:left="2880" w:hanging="360"/>
      </w:pPr>
      <w:rPr>
        <w:rFonts w:ascii="Symbol" w:hAnsi="Symbol" w:hint="default"/>
      </w:rPr>
    </w:lvl>
    <w:lvl w:ilvl="4" w:tplc="9886C378" w:tentative="1">
      <w:start w:val="1"/>
      <w:numFmt w:val="bullet"/>
      <w:lvlText w:val="o"/>
      <w:lvlJc w:val="left"/>
      <w:pPr>
        <w:tabs>
          <w:tab w:val="num" w:pos="3600"/>
        </w:tabs>
        <w:ind w:left="3600" w:hanging="360"/>
      </w:pPr>
      <w:rPr>
        <w:rFonts w:ascii="Courier New" w:hAnsi="Courier New" w:hint="default"/>
      </w:rPr>
    </w:lvl>
    <w:lvl w:ilvl="5" w:tplc="4B3A4C86" w:tentative="1">
      <w:start w:val="1"/>
      <w:numFmt w:val="bullet"/>
      <w:lvlText w:val=""/>
      <w:lvlJc w:val="left"/>
      <w:pPr>
        <w:tabs>
          <w:tab w:val="num" w:pos="4320"/>
        </w:tabs>
        <w:ind w:left="4320" w:hanging="360"/>
      </w:pPr>
      <w:rPr>
        <w:rFonts w:ascii="Wingdings" w:hAnsi="Wingdings" w:hint="default"/>
      </w:rPr>
    </w:lvl>
    <w:lvl w:ilvl="6" w:tplc="2DAA2DDC" w:tentative="1">
      <w:start w:val="1"/>
      <w:numFmt w:val="bullet"/>
      <w:lvlText w:val=""/>
      <w:lvlJc w:val="left"/>
      <w:pPr>
        <w:tabs>
          <w:tab w:val="num" w:pos="5040"/>
        </w:tabs>
        <w:ind w:left="5040" w:hanging="360"/>
      </w:pPr>
      <w:rPr>
        <w:rFonts w:ascii="Symbol" w:hAnsi="Symbol" w:hint="default"/>
      </w:rPr>
    </w:lvl>
    <w:lvl w:ilvl="7" w:tplc="9FF4CBF4" w:tentative="1">
      <w:start w:val="1"/>
      <w:numFmt w:val="bullet"/>
      <w:lvlText w:val="o"/>
      <w:lvlJc w:val="left"/>
      <w:pPr>
        <w:tabs>
          <w:tab w:val="num" w:pos="5760"/>
        </w:tabs>
        <w:ind w:left="5760" w:hanging="360"/>
      </w:pPr>
      <w:rPr>
        <w:rFonts w:ascii="Courier New" w:hAnsi="Courier New" w:hint="default"/>
      </w:rPr>
    </w:lvl>
    <w:lvl w:ilvl="8" w:tplc="09DEF5D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30339B"/>
    <w:multiLevelType w:val="hybridMultilevel"/>
    <w:tmpl w:val="1F2AEC6C"/>
    <w:lvl w:ilvl="0" w:tplc="040B0001">
      <w:numFmt w:val="bullet"/>
      <w:lvlText w:val=""/>
      <w:legacy w:legacy="1" w:legacySpace="0" w:legacyIndent="360"/>
      <w:lvlJc w:val="left"/>
      <w:pPr>
        <w:ind w:left="1080" w:hanging="360"/>
      </w:pPr>
      <w:rPr>
        <w:rFonts w:ascii="Symbol" w:hAnsi="Symbol" w:hint="default"/>
      </w:rPr>
    </w:lvl>
    <w:lvl w:ilvl="1" w:tplc="040B0003" w:tentative="1">
      <w:start w:val="1"/>
      <w:numFmt w:val="bullet"/>
      <w:lvlText w:val="o"/>
      <w:lvlJc w:val="left"/>
      <w:pPr>
        <w:tabs>
          <w:tab w:val="num" w:pos="1800"/>
        </w:tabs>
        <w:ind w:left="1800" w:hanging="360"/>
      </w:pPr>
      <w:rPr>
        <w:rFonts w:ascii="Courier New" w:hAnsi="Courier New" w:hint="default"/>
      </w:rPr>
    </w:lvl>
    <w:lvl w:ilvl="2" w:tplc="040B0005" w:tentative="1">
      <w:start w:val="1"/>
      <w:numFmt w:val="bullet"/>
      <w:lvlText w:val=""/>
      <w:lvlJc w:val="left"/>
      <w:pPr>
        <w:tabs>
          <w:tab w:val="num" w:pos="2520"/>
        </w:tabs>
        <w:ind w:left="2520" w:hanging="360"/>
      </w:pPr>
      <w:rPr>
        <w:rFonts w:ascii="Wingdings" w:hAnsi="Wingdings" w:hint="default"/>
      </w:rPr>
    </w:lvl>
    <w:lvl w:ilvl="3" w:tplc="040B0001" w:tentative="1">
      <w:start w:val="1"/>
      <w:numFmt w:val="bullet"/>
      <w:lvlText w:val=""/>
      <w:lvlJc w:val="left"/>
      <w:pPr>
        <w:tabs>
          <w:tab w:val="num" w:pos="3240"/>
        </w:tabs>
        <w:ind w:left="3240" w:hanging="360"/>
      </w:pPr>
      <w:rPr>
        <w:rFonts w:ascii="Symbol" w:hAnsi="Symbol" w:hint="default"/>
      </w:rPr>
    </w:lvl>
    <w:lvl w:ilvl="4" w:tplc="040B0003" w:tentative="1">
      <w:start w:val="1"/>
      <w:numFmt w:val="bullet"/>
      <w:lvlText w:val="o"/>
      <w:lvlJc w:val="left"/>
      <w:pPr>
        <w:tabs>
          <w:tab w:val="num" w:pos="3960"/>
        </w:tabs>
        <w:ind w:left="3960" w:hanging="360"/>
      </w:pPr>
      <w:rPr>
        <w:rFonts w:ascii="Courier New" w:hAnsi="Courier New" w:hint="default"/>
      </w:rPr>
    </w:lvl>
    <w:lvl w:ilvl="5" w:tplc="040B0005" w:tentative="1">
      <w:start w:val="1"/>
      <w:numFmt w:val="bullet"/>
      <w:lvlText w:val=""/>
      <w:lvlJc w:val="left"/>
      <w:pPr>
        <w:tabs>
          <w:tab w:val="num" w:pos="4680"/>
        </w:tabs>
        <w:ind w:left="4680" w:hanging="360"/>
      </w:pPr>
      <w:rPr>
        <w:rFonts w:ascii="Wingdings" w:hAnsi="Wingdings" w:hint="default"/>
      </w:rPr>
    </w:lvl>
    <w:lvl w:ilvl="6" w:tplc="040B0001" w:tentative="1">
      <w:start w:val="1"/>
      <w:numFmt w:val="bullet"/>
      <w:lvlText w:val=""/>
      <w:lvlJc w:val="left"/>
      <w:pPr>
        <w:tabs>
          <w:tab w:val="num" w:pos="5400"/>
        </w:tabs>
        <w:ind w:left="5400" w:hanging="360"/>
      </w:pPr>
      <w:rPr>
        <w:rFonts w:ascii="Symbol" w:hAnsi="Symbol" w:hint="default"/>
      </w:rPr>
    </w:lvl>
    <w:lvl w:ilvl="7" w:tplc="040B0003" w:tentative="1">
      <w:start w:val="1"/>
      <w:numFmt w:val="bullet"/>
      <w:lvlText w:val="o"/>
      <w:lvlJc w:val="left"/>
      <w:pPr>
        <w:tabs>
          <w:tab w:val="num" w:pos="6120"/>
        </w:tabs>
        <w:ind w:left="6120" w:hanging="360"/>
      </w:pPr>
      <w:rPr>
        <w:rFonts w:ascii="Courier New" w:hAnsi="Courier New" w:hint="default"/>
      </w:rPr>
    </w:lvl>
    <w:lvl w:ilvl="8" w:tplc="040B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1F176B3"/>
    <w:multiLevelType w:val="hybridMultilevel"/>
    <w:tmpl w:val="19AE9AE2"/>
    <w:lvl w:ilvl="0" w:tplc="86C6E506">
      <w:numFmt w:val="bullet"/>
      <w:lvlText w:val=""/>
      <w:legacy w:legacy="1" w:legacySpace="0" w:legacyIndent="360"/>
      <w:lvlJc w:val="left"/>
      <w:pPr>
        <w:ind w:left="720" w:hanging="360"/>
      </w:pPr>
      <w:rPr>
        <w:rFonts w:ascii="Symbol" w:hAnsi="Symbol" w:hint="default"/>
      </w:rPr>
    </w:lvl>
    <w:lvl w:ilvl="1" w:tplc="9E440B2C" w:tentative="1">
      <w:start w:val="1"/>
      <w:numFmt w:val="bullet"/>
      <w:lvlText w:val="o"/>
      <w:lvlJc w:val="left"/>
      <w:pPr>
        <w:tabs>
          <w:tab w:val="num" w:pos="1440"/>
        </w:tabs>
        <w:ind w:left="1440" w:hanging="360"/>
      </w:pPr>
      <w:rPr>
        <w:rFonts w:ascii="Courier New" w:hAnsi="Courier New" w:hint="default"/>
      </w:rPr>
    </w:lvl>
    <w:lvl w:ilvl="2" w:tplc="09E60F5E" w:tentative="1">
      <w:start w:val="1"/>
      <w:numFmt w:val="bullet"/>
      <w:lvlText w:val=""/>
      <w:lvlJc w:val="left"/>
      <w:pPr>
        <w:tabs>
          <w:tab w:val="num" w:pos="2160"/>
        </w:tabs>
        <w:ind w:left="2160" w:hanging="360"/>
      </w:pPr>
      <w:rPr>
        <w:rFonts w:ascii="Wingdings" w:hAnsi="Wingdings" w:hint="default"/>
      </w:rPr>
    </w:lvl>
    <w:lvl w:ilvl="3" w:tplc="CE289078" w:tentative="1">
      <w:start w:val="1"/>
      <w:numFmt w:val="bullet"/>
      <w:lvlText w:val=""/>
      <w:lvlJc w:val="left"/>
      <w:pPr>
        <w:tabs>
          <w:tab w:val="num" w:pos="2880"/>
        </w:tabs>
        <w:ind w:left="2880" w:hanging="360"/>
      </w:pPr>
      <w:rPr>
        <w:rFonts w:ascii="Symbol" w:hAnsi="Symbol" w:hint="default"/>
      </w:rPr>
    </w:lvl>
    <w:lvl w:ilvl="4" w:tplc="F6EA012E" w:tentative="1">
      <w:start w:val="1"/>
      <w:numFmt w:val="bullet"/>
      <w:lvlText w:val="o"/>
      <w:lvlJc w:val="left"/>
      <w:pPr>
        <w:tabs>
          <w:tab w:val="num" w:pos="3600"/>
        </w:tabs>
        <w:ind w:left="3600" w:hanging="360"/>
      </w:pPr>
      <w:rPr>
        <w:rFonts w:ascii="Courier New" w:hAnsi="Courier New" w:hint="default"/>
      </w:rPr>
    </w:lvl>
    <w:lvl w:ilvl="5" w:tplc="A4886538" w:tentative="1">
      <w:start w:val="1"/>
      <w:numFmt w:val="bullet"/>
      <w:lvlText w:val=""/>
      <w:lvlJc w:val="left"/>
      <w:pPr>
        <w:tabs>
          <w:tab w:val="num" w:pos="4320"/>
        </w:tabs>
        <w:ind w:left="4320" w:hanging="360"/>
      </w:pPr>
      <w:rPr>
        <w:rFonts w:ascii="Wingdings" w:hAnsi="Wingdings" w:hint="default"/>
      </w:rPr>
    </w:lvl>
    <w:lvl w:ilvl="6" w:tplc="A8D689B6" w:tentative="1">
      <w:start w:val="1"/>
      <w:numFmt w:val="bullet"/>
      <w:lvlText w:val=""/>
      <w:lvlJc w:val="left"/>
      <w:pPr>
        <w:tabs>
          <w:tab w:val="num" w:pos="5040"/>
        </w:tabs>
        <w:ind w:left="5040" w:hanging="360"/>
      </w:pPr>
      <w:rPr>
        <w:rFonts w:ascii="Symbol" w:hAnsi="Symbol" w:hint="default"/>
      </w:rPr>
    </w:lvl>
    <w:lvl w:ilvl="7" w:tplc="8558FACE" w:tentative="1">
      <w:start w:val="1"/>
      <w:numFmt w:val="bullet"/>
      <w:lvlText w:val="o"/>
      <w:lvlJc w:val="left"/>
      <w:pPr>
        <w:tabs>
          <w:tab w:val="num" w:pos="5760"/>
        </w:tabs>
        <w:ind w:left="5760" w:hanging="360"/>
      </w:pPr>
      <w:rPr>
        <w:rFonts w:ascii="Courier New" w:hAnsi="Courier New" w:hint="default"/>
      </w:rPr>
    </w:lvl>
    <w:lvl w:ilvl="8" w:tplc="49828446" w:tentative="1">
      <w:start w:val="1"/>
      <w:numFmt w:val="bullet"/>
      <w:lvlText w:val=""/>
      <w:lvlJc w:val="left"/>
      <w:pPr>
        <w:tabs>
          <w:tab w:val="num" w:pos="6480"/>
        </w:tabs>
        <w:ind w:left="6480" w:hanging="360"/>
      </w:pPr>
      <w:rPr>
        <w:rFonts w:ascii="Wingdings" w:hAnsi="Wingdings" w:hint="default"/>
      </w:rPr>
    </w:lvl>
  </w:abstractNum>
  <w:num w:numId="1" w16cid:durableId="1249730923">
    <w:abstractNumId w:val="13"/>
  </w:num>
  <w:num w:numId="2" w16cid:durableId="1581014482">
    <w:abstractNumId w:val="16"/>
  </w:num>
  <w:num w:numId="3" w16cid:durableId="10450332">
    <w:abstractNumId w:val="11"/>
  </w:num>
  <w:num w:numId="4" w16cid:durableId="696196656">
    <w:abstractNumId w:val="15"/>
  </w:num>
  <w:num w:numId="5" w16cid:durableId="401100326">
    <w:abstractNumId w:val="17"/>
  </w:num>
  <w:num w:numId="6" w16cid:durableId="612906896">
    <w:abstractNumId w:val="20"/>
  </w:num>
  <w:num w:numId="7" w16cid:durableId="1917737026">
    <w:abstractNumId w:val="24"/>
  </w:num>
  <w:num w:numId="8" w16cid:durableId="756900116">
    <w:abstractNumId w:val="14"/>
  </w:num>
  <w:num w:numId="9" w16cid:durableId="1139110882">
    <w:abstractNumId w:val="23"/>
  </w:num>
  <w:num w:numId="10" w16cid:durableId="2016570625">
    <w:abstractNumId w:val="19"/>
  </w:num>
  <w:num w:numId="11" w16cid:durableId="427967720">
    <w:abstractNumId w:val="12"/>
  </w:num>
  <w:num w:numId="12" w16cid:durableId="731848852">
    <w:abstractNumId w:val="18"/>
  </w:num>
  <w:num w:numId="13" w16cid:durableId="49110734">
    <w:abstractNumId w:val="22"/>
  </w:num>
  <w:num w:numId="14" w16cid:durableId="1145583795">
    <w:abstractNumId w:val="9"/>
  </w:num>
  <w:num w:numId="15" w16cid:durableId="1680540432">
    <w:abstractNumId w:val="7"/>
  </w:num>
  <w:num w:numId="16" w16cid:durableId="691223215">
    <w:abstractNumId w:val="6"/>
  </w:num>
  <w:num w:numId="17" w16cid:durableId="1354382152">
    <w:abstractNumId w:val="5"/>
  </w:num>
  <w:num w:numId="18" w16cid:durableId="1106847856">
    <w:abstractNumId w:val="4"/>
  </w:num>
  <w:num w:numId="19" w16cid:durableId="1220164227">
    <w:abstractNumId w:val="8"/>
  </w:num>
  <w:num w:numId="20" w16cid:durableId="788353705">
    <w:abstractNumId w:val="3"/>
  </w:num>
  <w:num w:numId="21" w16cid:durableId="77289243">
    <w:abstractNumId w:val="2"/>
  </w:num>
  <w:num w:numId="22" w16cid:durableId="239097881">
    <w:abstractNumId w:val="1"/>
  </w:num>
  <w:num w:numId="23" w16cid:durableId="84423542">
    <w:abstractNumId w:val="0"/>
  </w:num>
  <w:num w:numId="24" w16cid:durableId="38433393">
    <w:abstractNumId w:val="10"/>
  </w:num>
  <w:num w:numId="25" w16cid:durableId="78558021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92F"/>
    <w:rsid w:val="00010C5E"/>
    <w:rsid w:val="0002470B"/>
    <w:rsid w:val="000337A8"/>
    <w:rsid w:val="00034934"/>
    <w:rsid w:val="00045B11"/>
    <w:rsid w:val="00046C13"/>
    <w:rsid w:val="00056897"/>
    <w:rsid w:val="0005708C"/>
    <w:rsid w:val="000572AD"/>
    <w:rsid w:val="00074385"/>
    <w:rsid w:val="00093E7B"/>
    <w:rsid w:val="000A3BB6"/>
    <w:rsid w:val="000A66FC"/>
    <w:rsid w:val="000B5271"/>
    <w:rsid w:val="000C7531"/>
    <w:rsid w:val="000E18FA"/>
    <w:rsid w:val="000E5168"/>
    <w:rsid w:val="000F1F05"/>
    <w:rsid w:val="000F2ED2"/>
    <w:rsid w:val="000F5E56"/>
    <w:rsid w:val="00103562"/>
    <w:rsid w:val="00113508"/>
    <w:rsid w:val="00114F6E"/>
    <w:rsid w:val="0012092F"/>
    <w:rsid w:val="00130294"/>
    <w:rsid w:val="00135751"/>
    <w:rsid w:val="00143388"/>
    <w:rsid w:val="00161C7B"/>
    <w:rsid w:val="00162003"/>
    <w:rsid w:val="001621D7"/>
    <w:rsid w:val="00171D62"/>
    <w:rsid w:val="00174258"/>
    <w:rsid w:val="001745E1"/>
    <w:rsid w:val="00175E9C"/>
    <w:rsid w:val="001874B0"/>
    <w:rsid w:val="0019413B"/>
    <w:rsid w:val="001961C3"/>
    <w:rsid w:val="001A13C2"/>
    <w:rsid w:val="001A4046"/>
    <w:rsid w:val="001A7AD9"/>
    <w:rsid w:val="001B299C"/>
    <w:rsid w:val="001B6F99"/>
    <w:rsid w:val="001B743E"/>
    <w:rsid w:val="001B75A4"/>
    <w:rsid w:val="001C374D"/>
    <w:rsid w:val="001D0E88"/>
    <w:rsid w:val="001D4C7A"/>
    <w:rsid w:val="001E53CF"/>
    <w:rsid w:val="001F2E3D"/>
    <w:rsid w:val="00200EAA"/>
    <w:rsid w:val="00201684"/>
    <w:rsid w:val="00214B00"/>
    <w:rsid w:val="0023315D"/>
    <w:rsid w:val="0023395D"/>
    <w:rsid w:val="002354A7"/>
    <w:rsid w:val="002357E0"/>
    <w:rsid w:val="00235DDC"/>
    <w:rsid w:val="00263892"/>
    <w:rsid w:val="00272731"/>
    <w:rsid w:val="00283BC6"/>
    <w:rsid w:val="002962E0"/>
    <w:rsid w:val="00296DBD"/>
    <w:rsid w:val="00296E81"/>
    <w:rsid w:val="002A413C"/>
    <w:rsid w:val="002A7595"/>
    <w:rsid w:val="002B108B"/>
    <w:rsid w:val="002C5551"/>
    <w:rsid w:val="002E346B"/>
    <w:rsid w:val="002E3C8A"/>
    <w:rsid w:val="002F1C8B"/>
    <w:rsid w:val="002F558E"/>
    <w:rsid w:val="0030359F"/>
    <w:rsid w:val="003057F4"/>
    <w:rsid w:val="00307957"/>
    <w:rsid w:val="003213C0"/>
    <w:rsid w:val="00332055"/>
    <w:rsid w:val="00336661"/>
    <w:rsid w:val="00337D1F"/>
    <w:rsid w:val="00350BF4"/>
    <w:rsid w:val="0035601D"/>
    <w:rsid w:val="00357E66"/>
    <w:rsid w:val="003641D9"/>
    <w:rsid w:val="00370BA2"/>
    <w:rsid w:val="003745E6"/>
    <w:rsid w:val="00381BEB"/>
    <w:rsid w:val="00382096"/>
    <w:rsid w:val="00395670"/>
    <w:rsid w:val="003A7D99"/>
    <w:rsid w:val="003B0981"/>
    <w:rsid w:val="003B0DEE"/>
    <w:rsid w:val="003B3F55"/>
    <w:rsid w:val="003F44DA"/>
    <w:rsid w:val="00404F88"/>
    <w:rsid w:val="004124E7"/>
    <w:rsid w:val="004125D9"/>
    <w:rsid w:val="0041532B"/>
    <w:rsid w:val="004255E7"/>
    <w:rsid w:val="0043518F"/>
    <w:rsid w:val="0044797E"/>
    <w:rsid w:val="004529A6"/>
    <w:rsid w:val="0045712B"/>
    <w:rsid w:val="00462217"/>
    <w:rsid w:val="004628E0"/>
    <w:rsid w:val="00466479"/>
    <w:rsid w:val="00472278"/>
    <w:rsid w:val="00476159"/>
    <w:rsid w:val="00480940"/>
    <w:rsid w:val="00480A65"/>
    <w:rsid w:val="0049581D"/>
    <w:rsid w:val="004A11F4"/>
    <w:rsid w:val="004A17AF"/>
    <w:rsid w:val="004D0984"/>
    <w:rsid w:val="004D51C3"/>
    <w:rsid w:val="004D56F8"/>
    <w:rsid w:val="004E6248"/>
    <w:rsid w:val="004E6398"/>
    <w:rsid w:val="00520902"/>
    <w:rsid w:val="00543B79"/>
    <w:rsid w:val="0054688E"/>
    <w:rsid w:val="0054786C"/>
    <w:rsid w:val="00563191"/>
    <w:rsid w:val="00575838"/>
    <w:rsid w:val="00592F3F"/>
    <w:rsid w:val="005A3DD9"/>
    <w:rsid w:val="005B027C"/>
    <w:rsid w:val="005C028E"/>
    <w:rsid w:val="005C23AC"/>
    <w:rsid w:val="005E3FAC"/>
    <w:rsid w:val="005F212D"/>
    <w:rsid w:val="0060786E"/>
    <w:rsid w:val="00612A02"/>
    <w:rsid w:val="00621F8C"/>
    <w:rsid w:val="00627E9C"/>
    <w:rsid w:val="006303B8"/>
    <w:rsid w:val="00647185"/>
    <w:rsid w:val="00655509"/>
    <w:rsid w:val="006556AE"/>
    <w:rsid w:val="006805DF"/>
    <w:rsid w:val="00692E26"/>
    <w:rsid w:val="006962CE"/>
    <w:rsid w:val="00697A14"/>
    <w:rsid w:val="006A5E63"/>
    <w:rsid w:val="006B10A8"/>
    <w:rsid w:val="006B6987"/>
    <w:rsid w:val="006D37D2"/>
    <w:rsid w:val="006D44EA"/>
    <w:rsid w:val="006E0C32"/>
    <w:rsid w:val="006E1103"/>
    <w:rsid w:val="006F2132"/>
    <w:rsid w:val="006F541D"/>
    <w:rsid w:val="006F7BE1"/>
    <w:rsid w:val="006F7F3E"/>
    <w:rsid w:val="007104D3"/>
    <w:rsid w:val="007136BB"/>
    <w:rsid w:val="00731454"/>
    <w:rsid w:val="007319CB"/>
    <w:rsid w:val="0073285D"/>
    <w:rsid w:val="00747A89"/>
    <w:rsid w:val="007540FA"/>
    <w:rsid w:val="007638B1"/>
    <w:rsid w:val="00775D3C"/>
    <w:rsid w:val="00794A55"/>
    <w:rsid w:val="007A5D77"/>
    <w:rsid w:val="007A71A9"/>
    <w:rsid w:val="007B0464"/>
    <w:rsid w:val="007B606F"/>
    <w:rsid w:val="007C2638"/>
    <w:rsid w:val="007C4228"/>
    <w:rsid w:val="007C5F62"/>
    <w:rsid w:val="007D16EA"/>
    <w:rsid w:val="007D655B"/>
    <w:rsid w:val="007E1FC3"/>
    <w:rsid w:val="007F616B"/>
    <w:rsid w:val="0080142E"/>
    <w:rsid w:val="00804E0C"/>
    <w:rsid w:val="008201BB"/>
    <w:rsid w:val="00822A31"/>
    <w:rsid w:val="00836818"/>
    <w:rsid w:val="00844ADF"/>
    <w:rsid w:val="00853C9D"/>
    <w:rsid w:val="0085780B"/>
    <w:rsid w:val="00877E9D"/>
    <w:rsid w:val="00890854"/>
    <w:rsid w:val="008A065F"/>
    <w:rsid w:val="008B0F47"/>
    <w:rsid w:val="008B0FCE"/>
    <w:rsid w:val="008C2FA4"/>
    <w:rsid w:val="008D5B0C"/>
    <w:rsid w:val="008E4444"/>
    <w:rsid w:val="009121EA"/>
    <w:rsid w:val="009218C2"/>
    <w:rsid w:val="0092308F"/>
    <w:rsid w:val="009253E6"/>
    <w:rsid w:val="00936A3D"/>
    <w:rsid w:val="00942D9A"/>
    <w:rsid w:val="009448D4"/>
    <w:rsid w:val="009500F7"/>
    <w:rsid w:val="0096061F"/>
    <w:rsid w:val="009635ED"/>
    <w:rsid w:val="00974A43"/>
    <w:rsid w:val="009A1F58"/>
    <w:rsid w:val="009A2A50"/>
    <w:rsid w:val="009B3F5C"/>
    <w:rsid w:val="009D59B2"/>
    <w:rsid w:val="009E23B4"/>
    <w:rsid w:val="00A02449"/>
    <w:rsid w:val="00A153C3"/>
    <w:rsid w:val="00A20696"/>
    <w:rsid w:val="00A23C99"/>
    <w:rsid w:val="00A27A02"/>
    <w:rsid w:val="00A3256D"/>
    <w:rsid w:val="00A3396A"/>
    <w:rsid w:val="00A344B8"/>
    <w:rsid w:val="00A40EB6"/>
    <w:rsid w:val="00A52F98"/>
    <w:rsid w:val="00A5443A"/>
    <w:rsid w:val="00A65689"/>
    <w:rsid w:val="00A66BBC"/>
    <w:rsid w:val="00A74D0D"/>
    <w:rsid w:val="00A8032E"/>
    <w:rsid w:val="00A822FF"/>
    <w:rsid w:val="00A837CD"/>
    <w:rsid w:val="00A945AD"/>
    <w:rsid w:val="00AA346A"/>
    <w:rsid w:val="00AA48F1"/>
    <w:rsid w:val="00AB6FD7"/>
    <w:rsid w:val="00AC3873"/>
    <w:rsid w:val="00AC432C"/>
    <w:rsid w:val="00AD293B"/>
    <w:rsid w:val="00AF066E"/>
    <w:rsid w:val="00B00641"/>
    <w:rsid w:val="00B054A6"/>
    <w:rsid w:val="00B068C2"/>
    <w:rsid w:val="00B1626A"/>
    <w:rsid w:val="00B162A2"/>
    <w:rsid w:val="00B2263B"/>
    <w:rsid w:val="00B404B2"/>
    <w:rsid w:val="00B55A10"/>
    <w:rsid w:val="00B5680D"/>
    <w:rsid w:val="00B6026E"/>
    <w:rsid w:val="00B63998"/>
    <w:rsid w:val="00B642F3"/>
    <w:rsid w:val="00B657A9"/>
    <w:rsid w:val="00B65AB8"/>
    <w:rsid w:val="00B675A1"/>
    <w:rsid w:val="00B80B43"/>
    <w:rsid w:val="00B87736"/>
    <w:rsid w:val="00B97499"/>
    <w:rsid w:val="00BD6BD3"/>
    <w:rsid w:val="00BE62CA"/>
    <w:rsid w:val="00C075FE"/>
    <w:rsid w:val="00C15B69"/>
    <w:rsid w:val="00C217E0"/>
    <w:rsid w:val="00C368A2"/>
    <w:rsid w:val="00C40965"/>
    <w:rsid w:val="00C54D00"/>
    <w:rsid w:val="00C57D39"/>
    <w:rsid w:val="00C6312A"/>
    <w:rsid w:val="00C77EB0"/>
    <w:rsid w:val="00C8007D"/>
    <w:rsid w:val="00C82336"/>
    <w:rsid w:val="00C82ABA"/>
    <w:rsid w:val="00C87175"/>
    <w:rsid w:val="00C873D8"/>
    <w:rsid w:val="00C9092A"/>
    <w:rsid w:val="00C91BD2"/>
    <w:rsid w:val="00C96768"/>
    <w:rsid w:val="00C97EF0"/>
    <w:rsid w:val="00CA7270"/>
    <w:rsid w:val="00CB1601"/>
    <w:rsid w:val="00CD7950"/>
    <w:rsid w:val="00CE5F5B"/>
    <w:rsid w:val="00CF48FA"/>
    <w:rsid w:val="00CF7330"/>
    <w:rsid w:val="00D17632"/>
    <w:rsid w:val="00D21186"/>
    <w:rsid w:val="00D2736D"/>
    <w:rsid w:val="00D32953"/>
    <w:rsid w:val="00D35E5B"/>
    <w:rsid w:val="00D42473"/>
    <w:rsid w:val="00D55487"/>
    <w:rsid w:val="00D82078"/>
    <w:rsid w:val="00D849EC"/>
    <w:rsid w:val="00DA7A88"/>
    <w:rsid w:val="00DD289C"/>
    <w:rsid w:val="00DE372F"/>
    <w:rsid w:val="00DE64DE"/>
    <w:rsid w:val="00DF1141"/>
    <w:rsid w:val="00DF1B4B"/>
    <w:rsid w:val="00DF37E4"/>
    <w:rsid w:val="00DF46D4"/>
    <w:rsid w:val="00E02DFE"/>
    <w:rsid w:val="00E1417E"/>
    <w:rsid w:val="00E31E44"/>
    <w:rsid w:val="00E451F6"/>
    <w:rsid w:val="00E460BD"/>
    <w:rsid w:val="00E65901"/>
    <w:rsid w:val="00E66B09"/>
    <w:rsid w:val="00E708EA"/>
    <w:rsid w:val="00E85815"/>
    <w:rsid w:val="00E96A9F"/>
    <w:rsid w:val="00EA0F52"/>
    <w:rsid w:val="00EA3648"/>
    <w:rsid w:val="00EA49EB"/>
    <w:rsid w:val="00EC34E3"/>
    <w:rsid w:val="00ED4128"/>
    <w:rsid w:val="00EE1587"/>
    <w:rsid w:val="00EE1F72"/>
    <w:rsid w:val="00EE4AD4"/>
    <w:rsid w:val="00EF38A5"/>
    <w:rsid w:val="00F203F6"/>
    <w:rsid w:val="00F227B9"/>
    <w:rsid w:val="00F2379B"/>
    <w:rsid w:val="00F55680"/>
    <w:rsid w:val="00F70867"/>
    <w:rsid w:val="00F70D88"/>
    <w:rsid w:val="00F711B3"/>
    <w:rsid w:val="00F71812"/>
    <w:rsid w:val="00F95562"/>
    <w:rsid w:val="00FA0527"/>
    <w:rsid w:val="00FA2CC1"/>
    <w:rsid w:val="00FB1B2D"/>
    <w:rsid w:val="00FB38D9"/>
    <w:rsid w:val="00FB3C00"/>
    <w:rsid w:val="00FC0B92"/>
    <w:rsid w:val="00FC3B66"/>
    <w:rsid w:val="00FC7E5B"/>
    <w:rsid w:val="00FD1D96"/>
    <w:rsid w:val="00FD202D"/>
    <w:rsid w:val="00FD4E14"/>
    <w:rsid w:val="00FE4638"/>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9B2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34E3"/>
    <w:rPr>
      <w:rFonts w:ascii="Arial" w:hAnsi="Arial"/>
      <w:lang w:val="en-GB" w:eastAsia="en-US"/>
    </w:rPr>
  </w:style>
  <w:style w:type="paragraph" w:styleId="Heading1">
    <w:name w:val="heading 1"/>
    <w:basedOn w:val="Normal"/>
    <w:next w:val="Normal"/>
    <w:uiPriority w:val="9"/>
    <w:qFormat/>
    <w:rsid w:val="00EC34E3"/>
    <w:pPr>
      <w:keepNext/>
      <w:ind w:left="-1384" w:firstLine="1384"/>
      <w:outlineLvl w:val="0"/>
    </w:pPr>
    <w:rPr>
      <w:color w:val="FF9900"/>
      <w:sz w:val="32"/>
    </w:rPr>
  </w:style>
  <w:style w:type="paragraph" w:styleId="Heading2">
    <w:name w:val="heading 2"/>
    <w:basedOn w:val="Normal"/>
    <w:next w:val="Normal"/>
    <w:uiPriority w:val="9"/>
    <w:qFormat/>
    <w:rsid w:val="00EC34E3"/>
    <w:pPr>
      <w:keepNext/>
      <w:outlineLvl w:val="1"/>
    </w:pPr>
    <w:rPr>
      <w:b/>
      <w:bCs/>
      <w:sz w:val="24"/>
    </w:rPr>
  </w:style>
  <w:style w:type="paragraph" w:styleId="Heading3">
    <w:name w:val="heading 3"/>
    <w:basedOn w:val="Normal"/>
    <w:next w:val="Normal"/>
    <w:uiPriority w:val="9"/>
    <w:qFormat/>
    <w:rsid w:val="00EC34E3"/>
    <w:pPr>
      <w:keepNext/>
      <w:outlineLvl w:val="2"/>
    </w:pPr>
    <w:rPr>
      <w:sz w:val="24"/>
      <w:lang w:val="fi-FI"/>
    </w:rPr>
  </w:style>
  <w:style w:type="paragraph" w:styleId="Heading4">
    <w:name w:val="heading 4"/>
    <w:basedOn w:val="Normal"/>
    <w:next w:val="Normal"/>
    <w:uiPriority w:val="9"/>
    <w:qFormat/>
    <w:rsid w:val="00EC34E3"/>
    <w:pPr>
      <w:keepNext/>
      <w:spacing w:line="360" w:lineRule="auto"/>
      <w:outlineLvl w:val="3"/>
    </w:pPr>
    <w:rPr>
      <w:b/>
    </w:rPr>
  </w:style>
  <w:style w:type="paragraph" w:styleId="Heading5">
    <w:name w:val="heading 5"/>
    <w:basedOn w:val="Normal"/>
    <w:next w:val="Normal"/>
    <w:uiPriority w:val="9"/>
    <w:qFormat/>
    <w:rsid w:val="00EC34E3"/>
    <w:pPr>
      <w:keepNext/>
      <w:tabs>
        <w:tab w:val="left" w:pos="162"/>
        <w:tab w:val="left" w:pos="1458"/>
        <w:tab w:val="left" w:pos="2754"/>
        <w:tab w:val="left" w:pos="4050"/>
        <w:tab w:val="left" w:pos="5346"/>
        <w:tab w:val="left" w:pos="6642"/>
        <w:tab w:val="left" w:pos="7938"/>
        <w:tab w:val="left" w:pos="9234"/>
      </w:tabs>
      <w:spacing w:before="120" w:after="120" w:line="240" w:lineRule="exact"/>
      <w:ind w:left="6642" w:hanging="6642"/>
      <w:outlineLvl w:val="4"/>
    </w:pPr>
    <w:rPr>
      <w:b/>
    </w:rPr>
  </w:style>
  <w:style w:type="paragraph" w:styleId="Heading6">
    <w:name w:val="heading 6"/>
    <w:basedOn w:val="Normal"/>
    <w:next w:val="Normal"/>
    <w:uiPriority w:val="9"/>
    <w:qFormat/>
    <w:rsid w:val="00EC34E3"/>
    <w:pPr>
      <w:keepNext/>
      <w:spacing w:line="360" w:lineRule="auto"/>
      <w:jc w:val="center"/>
      <w:outlineLvl w:val="5"/>
    </w:pPr>
    <w:rPr>
      <w:b/>
    </w:rPr>
  </w:style>
  <w:style w:type="paragraph" w:styleId="Heading7">
    <w:name w:val="heading 7"/>
    <w:basedOn w:val="Normal"/>
    <w:next w:val="Normal"/>
    <w:uiPriority w:val="9"/>
    <w:qFormat/>
    <w:rsid w:val="00EC34E3"/>
    <w:pPr>
      <w:keepNext/>
      <w:tabs>
        <w:tab w:val="left" w:pos="0"/>
        <w:tab w:val="left" w:pos="1296"/>
        <w:tab w:val="left" w:pos="2592"/>
        <w:tab w:val="left" w:pos="3888"/>
        <w:tab w:val="left" w:pos="5184"/>
        <w:tab w:val="left" w:pos="6480"/>
        <w:tab w:val="left" w:pos="7776"/>
        <w:tab w:val="left" w:pos="9072"/>
      </w:tabs>
      <w:spacing w:line="-1041" w:lineRule="auto"/>
      <w:jc w:val="center"/>
      <w:outlineLvl w:val="6"/>
    </w:pPr>
    <w:rPr>
      <w:sz w:val="96"/>
    </w:rPr>
  </w:style>
  <w:style w:type="paragraph" w:styleId="Heading8">
    <w:name w:val="heading 8"/>
    <w:basedOn w:val="Normal"/>
    <w:next w:val="Normal"/>
    <w:uiPriority w:val="9"/>
    <w:qFormat/>
    <w:rsid w:val="00EC34E3"/>
    <w:pPr>
      <w:keepNext/>
      <w:tabs>
        <w:tab w:val="left" w:pos="0"/>
        <w:tab w:val="left" w:pos="1296"/>
        <w:tab w:val="left" w:pos="2592"/>
        <w:tab w:val="left" w:pos="3888"/>
        <w:tab w:val="left" w:pos="5184"/>
        <w:tab w:val="left" w:pos="6480"/>
        <w:tab w:val="left" w:pos="7776"/>
        <w:tab w:val="left" w:pos="9072"/>
      </w:tabs>
      <w:spacing w:after="58"/>
      <w:jc w:val="both"/>
      <w:outlineLvl w:val="7"/>
    </w:pPr>
    <w:rPr>
      <w:b/>
      <w:sz w:val="24"/>
    </w:rPr>
  </w:style>
  <w:style w:type="paragraph" w:styleId="Heading9">
    <w:name w:val="heading 9"/>
    <w:basedOn w:val="Normal"/>
    <w:next w:val="Normal"/>
    <w:uiPriority w:val="9"/>
    <w:qFormat/>
    <w:rsid w:val="00C9092A"/>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C34E3"/>
    <w:pPr>
      <w:tabs>
        <w:tab w:val="center" w:pos="4819"/>
        <w:tab w:val="right" w:pos="9638"/>
      </w:tabs>
    </w:pPr>
  </w:style>
  <w:style w:type="paragraph" w:styleId="Footer">
    <w:name w:val="footer"/>
    <w:basedOn w:val="Normal"/>
    <w:rsid w:val="00EC34E3"/>
    <w:pPr>
      <w:tabs>
        <w:tab w:val="center" w:pos="4819"/>
        <w:tab w:val="right" w:pos="9638"/>
      </w:tabs>
    </w:pPr>
  </w:style>
  <w:style w:type="paragraph" w:styleId="PlainText">
    <w:name w:val="Plain Text"/>
    <w:basedOn w:val="Normal"/>
    <w:rsid w:val="00EC34E3"/>
    <w:rPr>
      <w:rFonts w:ascii="Courier New" w:hAnsi="Courier New"/>
    </w:rPr>
  </w:style>
  <w:style w:type="character" w:styleId="PageNumber">
    <w:name w:val="page number"/>
    <w:basedOn w:val="DefaultParagraphFont"/>
    <w:rsid w:val="00EC34E3"/>
  </w:style>
  <w:style w:type="character" w:styleId="CommentReference">
    <w:name w:val="annotation reference"/>
    <w:basedOn w:val="DefaultParagraphFont"/>
    <w:semiHidden/>
    <w:rsid w:val="00EC34E3"/>
    <w:rPr>
      <w:sz w:val="16"/>
    </w:rPr>
  </w:style>
  <w:style w:type="paragraph" w:styleId="CommentText">
    <w:name w:val="annotation text"/>
    <w:basedOn w:val="Normal"/>
    <w:semiHidden/>
    <w:rsid w:val="00EC34E3"/>
  </w:style>
  <w:style w:type="paragraph" w:styleId="BalloonText">
    <w:name w:val="Balloon Text"/>
    <w:basedOn w:val="Normal"/>
    <w:semiHidden/>
    <w:rsid w:val="00C9092A"/>
    <w:rPr>
      <w:rFonts w:ascii="Tahoma" w:hAnsi="Tahoma" w:cs="Tahoma"/>
      <w:sz w:val="16"/>
      <w:szCs w:val="16"/>
    </w:rPr>
  </w:style>
  <w:style w:type="paragraph" w:styleId="BlockText">
    <w:name w:val="Block Text"/>
    <w:basedOn w:val="Normal"/>
    <w:rsid w:val="00C9092A"/>
    <w:pPr>
      <w:spacing w:after="120"/>
      <w:ind w:left="1440" w:right="1440"/>
    </w:pPr>
  </w:style>
  <w:style w:type="paragraph" w:styleId="BodyText">
    <w:name w:val="Body Text"/>
    <w:basedOn w:val="Normal"/>
    <w:rsid w:val="00C9092A"/>
    <w:pPr>
      <w:spacing w:after="120"/>
    </w:pPr>
  </w:style>
  <w:style w:type="paragraph" w:styleId="BodyText2">
    <w:name w:val="Body Text 2"/>
    <w:basedOn w:val="Normal"/>
    <w:rsid w:val="00C9092A"/>
    <w:pPr>
      <w:spacing w:after="120" w:line="480" w:lineRule="auto"/>
    </w:pPr>
  </w:style>
  <w:style w:type="paragraph" w:styleId="BodyText3">
    <w:name w:val="Body Text 3"/>
    <w:basedOn w:val="Normal"/>
    <w:rsid w:val="00C9092A"/>
    <w:pPr>
      <w:spacing w:after="120"/>
    </w:pPr>
    <w:rPr>
      <w:sz w:val="16"/>
      <w:szCs w:val="16"/>
    </w:rPr>
  </w:style>
  <w:style w:type="paragraph" w:styleId="BodyTextFirstIndent">
    <w:name w:val="Body Text First Indent"/>
    <w:basedOn w:val="BodyText"/>
    <w:rsid w:val="00C9092A"/>
    <w:pPr>
      <w:ind w:firstLine="210"/>
    </w:pPr>
  </w:style>
  <w:style w:type="paragraph" w:styleId="BodyTextIndent">
    <w:name w:val="Body Text Indent"/>
    <w:basedOn w:val="Normal"/>
    <w:rsid w:val="00C9092A"/>
    <w:pPr>
      <w:spacing w:after="120"/>
      <w:ind w:left="283"/>
    </w:pPr>
  </w:style>
  <w:style w:type="paragraph" w:styleId="BodyTextFirstIndent2">
    <w:name w:val="Body Text First Indent 2"/>
    <w:basedOn w:val="BodyTextIndent"/>
    <w:rsid w:val="00C9092A"/>
    <w:pPr>
      <w:ind w:firstLine="210"/>
    </w:pPr>
  </w:style>
  <w:style w:type="paragraph" w:styleId="BodyTextIndent2">
    <w:name w:val="Body Text Indent 2"/>
    <w:basedOn w:val="Normal"/>
    <w:rsid w:val="00C9092A"/>
    <w:pPr>
      <w:spacing w:after="120" w:line="480" w:lineRule="auto"/>
      <w:ind w:left="283"/>
    </w:pPr>
  </w:style>
  <w:style w:type="paragraph" w:styleId="BodyTextIndent3">
    <w:name w:val="Body Text Indent 3"/>
    <w:basedOn w:val="Normal"/>
    <w:rsid w:val="00C9092A"/>
    <w:pPr>
      <w:spacing w:after="120"/>
      <w:ind w:left="283"/>
    </w:pPr>
    <w:rPr>
      <w:sz w:val="16"/>
      <w:szCs w:val="16"/>
    </w:rPr>
  </w:style>
  <w:style w:type="paragraph" w:styleId="Caption">
    <w:name w:val="caption"/>
    <w:basedOn w:val="Normal"/>
    <w:next w:val="Normal"/>
    <w:qFormat/>
    <w:rsid w:val="00C9092A"/>
    <w:rPr>
      <w:b/>
      <w:bCs/>
    </w:rPr>
  </w:style>
  <w:style w:type="paragraph" w:styleId="Closing">
    <w:name w:val="Closing"/>
    <w:basedOn w:val="Normal"/>
    <w:rsid w:val="00C9092A"/>
    <w:pPr>
      <w:ind w:left="4252"/>
    </w:pPr>
  </w:style>
  <w:style w:type="paragraph" w:styleId="CommentSubject">
    <w:name w:val="annotation subject"/>
    <w:basedOn w:val="CommentText"/>
    <w:next w:val="CommentText"/>
    <w:semiHidden/>
    <w:rsid w:val="00C9092A"/>
    <w:rPr>
      <w:b/>
      <w:bCs/>
    </w:rPr>
  </w:style>
  <w:style w:type="paragraph" w:styleId="Date">
    <w:name w:val="Date"/>
    <w:basedOn w:val="Normal"/>
    <w:next w:val="Normal"/>
    <w:rsid w:val="00C9092A"/>
  </w:style>
  <w:style w:type="paragraph" w:styleId="DocumentMap">
    <w:name w:val="Document Map"/>
    <w:basedOn w:val="Normal"/>
    <w:semiHidden/>
    <w:rsid w:val="00C9092A"/>
    <w:pPr>
      <w:shd w:val="clear" w:color="auto" w:fill="000080"/>
    </w:pPr>
    <w:rPr>
      <w:rFonts w:ascii="Tahoma" w:hAnsi="Tahoma" w:cs="Tahoma"/>
    </w:rPr>
  </w:style>
  <w:style w:type="paragraph" w:styleId="E-mailSignature">
    <w:name w:val="E-mail Signature"/>
    <w:basedOn w:val="Normal"/>
    <w:rsid w:val="00C9092A"/>
  </w:style>
  <w:style w:type="paragraph" w:styleId="EndnoteText">
    <w:name w:val="endnote text"/>
    <w:basedOn w:val="Normal"/>
    <w:semiHidden/>
    <w:rsid w:val="00C9092A"/>
  </w:style>
  <w:style w:type="paragraph" w:styleId="EnvelopeAddress">
    <w:name w:val="envelope address"/>
    <w:basedOn w:val="Normal"/>
    <w:rsid w:val="00C9092A"/>
    <w:pPr>
      <w:framePr w:w="7920" w:h="1980" w:hRule="exact" w:hSpace="141" w:wrap="auto" w:hAnchor="page" w:xAlign="center" w:yAlign="bottom"/>
      <w:ind w:left="2880"/>
    </w:pPr>
    <w:rPr>
      <w:rFonts w:cs="Arial"/>
      <w:sz w:val="24"/>
      <w:szCs w:val="24"/>
    </w:rPr>
  </w:style>
  <w:style w:type="paragraph" w:styleId="EnvelopeReturn">
    <w:name w:val="envelope return"/>
    <w:basedOn w:val="Normal"/>
    <w:rsid w:val="00C9092A"/>
    <w:rPr>
      <w:rFonts w:cs="Arial"/>
    </w:rPr>
  </w:style>
  <w:style w:type="paragraph" w:styleId="FootnoteText">
    <w:name w:val="footnote text"/>
    <w:basedOn w:val="Normal"/>
    <w:semiHidden/>
    <w:rsid w:val="00C9092A"/>
  </w:style>
  <w:style w:type="paragraph" w:styleId="HTMLAddress">
    <w:name w:val="HTML Address"/>
    <w:basedOn w:val="Normal"/>
    <w:rsid w:val="00C9092A"/>
    <w:rPr>
      <w:i/>
      <w:iCs/>
    </w:rPr>
  </w:style>
  <w:style w:type="paragraph" w:styleId="HTMLPreformatted">
    <w:name w:val="HTML Preformatted"/>
    <w:basedOn w:val="Normal"/>
    <w:rsid w:val="00C9092A"/>
    <w:rPr>
      <w:rFonts w:ascii="Courier New" w:hAnsi="Courier New" w:cs="Courier New"/>
    </w:rPr>
  </w:style>
  <w:style w:type="paragraph" w:styleId="Index1">
    <w:name w:val="index 1"/>
    <w:basedOn w:val="Normal"/>
    <w:next w:val="Normal"/>
    <w:autoRedefine/>
    <w:semiHidden/>
    <w:rsid w:val="00C9092A"/>
    <w:pPr>
      <w:ind w:left="200" w:hanging="200"/>
    </w:pPr>
  </w:style>
  <w:style w:type="paragraph" w:styleId="Index2">
    <w:name w:val="index 2"/>
    <w:basedOn w:val="Normal"/>
    <w:next w:val="Normal"/>
    <w:autoRedefine/>
    <w:semiHidden/>
    <w:rsid w:val="00C9092A"/>
    <w:pPr>
      <w:ind w:left="400" w:hanging="200"/>
    </w:pPr>
  </w:style>
  <w:style w:type="paragraph" w:styleId="Index3">
    <w:name w:val="index 3"/>
    <w:basedOn w:val="Normal"/>
    <w:next w:val="Normal"/>
    <w:autoRedefine/>
    <w:semiHidden/>
    <w:rsid w:val="00C9092A"/>
    <w:pPr>
      <w:ind w:left="600" w:hanging="200"/>
    </w:pPr>
  </w:style>
  <w:style w:type="paragraph" w:styleId="Index4">
    <w:name w:val="index 4"/>
    <w:basedOn w:val="Normal"/>
    <w:next w:val="Normal"/>
    <w:autoRedefine/>
    <w:semiHidden/>
    <w:rsid w:val="00C9092A"/>
    <w:pPr>
      <w:ind w:left="800" w:hanging="200"/>
    </w:pPr>
  </w:style>
  <w:style w:type="paragraph" w:styleId="Index5">
    <w:name w:val="index 5"/>
    <w:basedOn w:val="Normal"/>
    <w:next w:val="Normal"/>
    <w:autoRedefine/>
    <w:semiHidden/>
    <w:rsid w:val="00C9092A"/>
    <w:pPr>
      <w:ind w:left="1000" w:hanging="200"/>
    </w:pPr>
  </w:style>
  <w:style w:type="paragraph" w:styleId="Index6">
    <w:name w:val="index 6"/>
    <w:basedOn w:val="Normal"/>
    <w:next w:val="Normal"/>
    <w:autoRedefine/>
    <w:semiHidden/>
    <w:rsid w:val="00C9092A"/>
    <w:pPr>
      <w:ind w:left="1200" w:hanging="200"/>
    </w:pPr>
  </w:style>
  <w:style w:type="paragraph" w:styleId="Index7">
    <w:name w:val="index 7"/>
    <w:basedOn w:val="Normal"/>
    <w:next w:val="Normal"/>
    <w:autoRedefine/>
    <w:semiHidden/>
    <w:rsid w:val="00C9092A"/>
    <w:pPr>
      <w:ind w:left="1400" w:hanging="200"/>
    </w:pPr>
  </w:style>
  <w:style w:type="paragraph" w:styleId="Index8">
    <w:name w:val="index 8"/>
    <w:basedOn w:val="Normal"/>
    <w:next w:val="Normal"/>
    <w:autoRedefine/>
    <w:semiHidden/>
    <w:rsid w:val="00C9092A"/>
    <w:pPr>
      <w:ind w:left="1600" w:hanging="200"/>
    </w:pPr>
  </w:style>
  <w:style w:type="paragraph" w:styleId="Index9">
    <w:name w:val="index 9"/>
    <w:basedOn w:val="Normal"/>
    <w:next w:val="Normal"/>
    <w:autoRedefine/>
    <w:semiHidden/>
    <w:rsid w:val="00C9092A"/>
    <w:pPr>
      <w:ind w:left="1800" w:hanging="200"/>
    </w:pPr>
  </w:style>
  <w:style w:type="paragraph" w:styleId="IndexHeading">
    <w:name w:val="index heading"/>
    <w:basedOn w:val="Normal"/>
    <w:next w:val="Index1"/>
    <w:semiHidden/>
    <w:rsid w:val="00C9092A"/>
    <w:rPr>
      <w:rFonts w:cs="Arial"/>
      <w:b/>
      <w:bCs/>
    </w:rPr>
  </w:style>
  <w:style w:type="paragraph" w:styleId="List">
    <w:name w:val="List"/>
    <w:basedOn w:val="Normal"/>
    <w:rsid w:val="00C9092A"/>
    <w:pPr>
      <w:ind w:left="283" w:hanging="283"/>
    </w:pPr>
  </w:style>
  <w:style w:type="paragraph" w:styleId="List2">
    <w:name w:val="List 2"/>
    <w:basedOn w:val="Normal"/>
    <w:rsid w:val="00C9092A"/>
    <w:pPr>
      <w:ind w:left="566" w:hanging="283"/>
    </w:pPr>
  </w:style>
  <w:style w:type="paragraph" w:styleId="List3">
    <w:name w:val="List 3"/>
    <w:basedOn w:val="Normal"/>
    <w:rsid w:val="00C9092A"/>
    <w:pPr>
      <w:ind w:left="849" w:hanging="283"/>
    </w:pPr>
  </w:style>
  <w:style w:type="paragraph" w:styleId="List4">
    <w:name w:val="List 4"/>
    <w:basedOn w:val="Normal"/>
    <w:rsid w:val="00C9092A"/>
    <w:pPr>
      <w:ind w:left="1132" w:hanging="283"/>
    </w:pPr>
  </w:style>
  <w:style w:type="paragraph" w:styleId="List5">
    <w:name w:val="List 5"/>
    <w:basedOn w:val="Normal"/>
    <w:rsid w:val="00C9092A"/>
    <w:pPr>
      <w:ind w:left="1415" w:hanging="283"/>
    </w:pPr>
  </w:style>
  <w:style w:type="paragraph" w:styleId="ListBullet">
    <w:name w:val="List Bullet"/>
    <w:basedOn w:val="Normal"/>
    <w:rsid w:val="00C9092A"/>
    <w:pPr>
      <w:numPr>
        <w:numId w:val="14"/>
      </w:numPr>
    </w:pPr>
  </w:style>
  <w:style w:type="paragraph" w:styleId="ListBullet2">
    <w:name w:val="List Bullet 2"/>
    <w:basedOn w:val="Normal"/>
    <w:rsid w:val="00C9092A"/>
    <w:pPr>
      <w:numPr>
        <w:numId w:val="15"/>
      </w:numPr>
    </w:pPr>
  </w:style>
  <w:style w:type="paragraph" w:styleId="ListBullet3">
    <w:name w:val="List Bullet 3"/>
    <w:basedOn w:val="Normal"/>
    <w:rsid w:val="00C9092A"/>
    <w:pPr>
      <w:numPr>
        <w:numId w:val="16"/>
      </w:numPr>
    </w:pPr>
  </w:style>
  <w:style w:type="paragraph" w:styleId="ListBullet4">
    <w:name w:val="List Bullet 4"/>
    <w:basedOn w:val="Normal"/>
    <w:rsid w:val="00C9092A"/>
    <w:pPr>
      <w:numPr>
        <w:numId w:val="17"/>
      </w:numPr>
    </w:pPr>
  </w:style>
  <w:style w:type="paragraph" w:styleId="ListBullet5">
    <w:name w:val="List Bullet 5"/>
    <w:basedOn w:val="Normal"/>
    <w:rsid w:val="00C9092A"/>
    <w:pPr>
      <w:numPr>
        <w:numId w:val="18"/>
      </w:numPr>
    </w:pPr>
  </w:style>
  <w:style w:type="paragraph" w:styleId="ListContinue">
    <w:name w:val="List Continue"/>
    <w:basedOn w:val="Normal"/>
    <w:rsid w:val="00C9092A"/>
    <w:pPr>
      <w:spacing w:after="120"/>
      <w:ind w:left="283"/>
    </w:pPr>
  </w:style>
  <w:style w:type="paragraph" w:styleId="ListContinue2">
    <w:name w:val="List Continue 2"/>
    <w:basedOn w:val="Normal"/>
    <w:rsid w:val="00C9092A"/>
    <w:pPr>
      <w:spacing w:after="120"/>
      <w:ind w:left="566"/>
    </w:pPr>
  </w:style>
  <w:style w:type="paragraph" w:styleId="ListContinue3">
    <w:name w:val="List Continue 3"/>
    <w:basedOn w:val="Normal"/>
    <w:rsid w:val="00C9092A"/>
    <w:pPr>
      <w:spacing w:after="120"/>
      <w:ind w:left="849"/>
    </w:pPr>
  </w:style>
  <w:style w:type="paragraph" w:styleId="ListContinue4">
    <w:name w:val="List Continue 4"/>
    <w:basedOn w:val="Normal"/>
    <w:rsid w:val="00C9092A"/>
    <w:pPr>
      <w:spacing w:after="120"/>
      <w:ind w:left="1132"/>
    </w:pPr>
  </w:style>
  <w:style w:type="paragraph" w:styleId="ListContinue5">
    <w:name w:val="List Continue 5"/>
    <w:basedOn w:val="Normal"/>
    <w:rsid w:val="00C9092A"/>
    <w:pPr>
      <w:spacing w:after="120"/>
      <w:ind w:left="1415"/>
    </w:pPr>
  </w:style>
  <w:style w:type="paragraph" w:styleId="ListNumber">
    <w:name w:val="List Number"/>
    <w:basedOn w:val="Normal"/>
    <w:rsid w:val="00C9092A"/>
    <w:pPr>
      <w:numPr>
        <w:numId w:val="19"/>
      </w:numPr>
    </w:pPr>
  </w:style>
  <w:style w:type="paragraph" w:styleId="ListNumber2">
    <w:name w:val="List Number 2"/>
    <w:basedOn w:val="Normal"/>
    <w:rsid w:val="00C9092A"/>
    <w:pPr>
      <w:numPr>
        <w:numId w:val="20"/>
      </w:numPr>
    </w:pPr>
  </w:style>
  <w:style w:type="paragraph" w:styleId="ListNumber3">
    <w:name w:val="List Number 3"/>
    <w:basedOn w:val="Normal"/>
    <w:rsid w:val="00C9092A"/>
    <w:pPr>
      <w:numPr>
        <w:numId w:val="21"/>
      </w:numPr>
    </w:pPr>
  </w:style>
  <w:style w:type="paragraph" w:styleId="ListNumber4">
    <w:name w:val="List Number 4"/>
    <w:basedOn w:val="Normal"/>
    <w:rsid w:val="00C9092A"/>
    <w:pPr>
      <w:numPr>
        <w:numId w:val="22"/>
      </w:numPr>
    </w:pPr>
  </w:style>
  <w:style w:type="paragraph" w:styleId="ListNumber5">
    <w:name w:val="List Number 5"/>
    <w:basedOn w:val="Normal"/>
    <w:rsid w:val="00C9092A"/>
    <w:pPr>
      <w:numPr>
        <w:numId w:val="23"/>
      </w:numPr>
    </w:pPr>
  </w:style>
  <w:style w:type="paragraph" w:styleId="MacroText">
    <w:name w:val="macro"/>
    <w:semiHidden/>
    <w:rsid w:val="00C9092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rsid w:val="00C9092A"/>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C9092A"/>
    <w:rPr>
      <w:rFonts w:ascii="Times New Roman" w:hAnsi="Times New Roman"/>
      <w:sz w:val="24"/>
      <w:szCs w:val="24"/>
    </w:rPr>
  </w:style>
  <w:style w:type="paragraph" w:styleId="NormalIndent">
    <w:name w:val="Normal Indent"/>
    <w:basedOn w:val="Normal"/>
    <w:rsid w:val="00C9092A"/>
    <w:pPr>
      <w:ind w:left="1304"/>
    </w:pPr>
  </w:style>
  <w:style w:type="paragraph" w:styleId="NoteHeading">
    <w:name w:val="Note Heading"/>
    <w:basedOn w:val="Normal"/>
    <w:next w:val="Normal"/>
    <w:rsid w:val="00C9092A"/>
  </w:style>
  <w:style w:type="paragraph" w:styleId="Salutation">
    <w:name w:val="Salutation"/>
    <w:basedOn w:val="Normal"/>
    <w:next w:val="Normal"/>
    <w:rsid w:val="00C9092A"/>
  </w:style>
  <w:style w:type="paragraph" w:styleId="Signature">
    <w:name w:val="Signature"/>
    <w:basedOn w:val="Normal"/>
    <w:rsid w:val="00C9092A"/>
    <w:pPr>
      <w:ind w:left="4252"/>
    </w:pPr>
  </w:style>
  <w:style w:type="paragraph" w:styleId="Subtitle">
    <w:name w:val="Subtitle"/>
    <w:basedOn w:val="Normal"/>
    <w:qFormat/>
    <w:rsid w:val="00C9092A"/>
    <w:pPr>
      <w:spacing w:after="60"/>
      <w:jc w:val="center"/>
      <w:outlineLvl w:val="1"/>
    </w:pPr>
    <w:rPr>
      <w:rFonts w:cs="Arial"/>
      <w:sz w:val="24"/>
      <w:szCs w:val="24"/>
    </w:rPr>
  </w:style>
  <w:style w:type="table" w:styleId="Table3Deffects1">
    <w:name w:val="Table 3D effects 1"/>
    <w:basedOn w:val="TableNormal"/>
    <w:rsid w:val="00C9092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C9092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9092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9092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C9092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C9092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9092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9092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9092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9092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9092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9092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9092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9092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9092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9092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9092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C90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rsid w:val="00C9092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9092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9092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9092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9092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9092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9092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9092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9092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9092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9092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9092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9092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9092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9092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9092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C9092A"/>
    <w:pPr>
      <w:ind w:left="200" w:hanging="200"/>
    </w:pPr>
  </w:style>
  <w:style w:type="paragraph" w:styleId="TableofFigures">
    <w:name w:val="table of figures"/>
    <w:basedOn w:val="Normal"/>
    <w:next w:val="Normal"/>
    <w:semiHidden/>
    <w:rsid w:val="00C9092A"/>
  </w:style>
  <w:style w:type="table" w:styleId="TableProfessional">
    <w:name w:val="Table Professional"/>
    <w:basedOn w:val="TableNormal"/>
    <w:rsid w:val="00C9092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C9092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9092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9092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9092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9092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90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C9092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9092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9092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C9092A"/>
    <w:pPr>
      <w:spacing w:before="240" w:after="60"/>
      <w:jc w:val="center"/>
      <w:outlineLvl w:val="0"/>
    </w:pPr>
    <w:rPr>
      <w:rFonts w:cs="Arial"/>
      <w:b/>
      <w:bCs/>
      <w:kern w:val="28"/>
      <w:sz w:val="32"/>
      <w:szCs w:val="32"/>
    </w:rPr>
  </w:style>
  <w:style w:type="paragraph" w:styleId="TOAHeading">
    <w:name w:val="toa heading"/>
    <w:basedOn w:val="Normal"/>
    <w:next w:val="Normal"/>
    <w:semiHidden/>
    <w:rsid w:val="00C9092A"/>
    <w:pPr>
      <w:spacing w:before="120"/>
    </w:pPr>
    <w:rPr>
      <w:rFonts w:cs="Arial"/>
      <w:b/>
      <w:bCs/>
      <w:sz w:val="24"/>
      <w:szCs w:val="24"/>
    </w:rPr>
  </w:style>
  <w:style w:type="paragraph" w:styleId="TOC1">
    <w:name w:val="toc 1"/>
    <w:basedOn w:val="Normal"/>
    <w:next w:val="Normal"/>
    <w:autoRedefine/>
    <w:semiHidden/>
    <w:rsid w:val="00C9092A"/>
  </w:style>
  <w:style w:type="paragraph" w:styleId="TOC2">
    <w:name w:val="toc 2"/>
    <w:basedOn w:val="Normal"/>
    <w:next w:val="Normal"/>
    <w:autoRedefine/>
    <w:semiHidden/>
    <w:rsid w:val="00C9092A"/>
    <w:pPr>
      <w:ind w:left="200"/>
    </w:pPr>
  </w:style>
  <w:style w:type="paragraph" w:styleId="TOC3">
    <w:name w:val="toc 3"/>
    <w:basedOn w:val="Normal"/>
    <w:next w:val="Normal"/>
    <w:autoRedefine/>
    <w:semiHidden/>
    <w:rsid w:val="00C9092A"/>
    <w:pPr>
      <w:ind w:left="400"/>
    </w:pPr>
  </w:style>
  <w:style w:type="paragraph" w:styleId="TOC4">
    <w:name w:val="toc 4"/>
    <w:basedOn w:val="Normal"/>
    <w:next w:val="Normal"/>
    <w:autoRedefine/>
    <w:semiHidden/>
    <w:rsid w:val="00C9092A"/>
    <w:pPr>
      <w:ind w:left="600"/>
    </w:pPr>
  </w:style>
  <w:style w:type="paragraph" w:styleId="TOC5">
    <w:name w:val="toc 5"/>
    <w:basedOn w:val="Normal"/>
    <w:next w:val="Normal"/>
    <w:autoRedefine/>
    <w:semiHidden/>
    <w:rsid w:val="00C9092A"/>
    <w:pPr>
      <w:ind w:left="800"/>
    </w:pPr>
  </w:style>
  <w:style w:type="paragraph" w:styleId="TOC6">
    <w:name w:val="toc 6"/>
    <w:basedOn w:val="Normal"/>
    <w:next w:val="Normal"/>
    <w:autoRedefine/>
    <w:semiHidden/>
    <w:rsid w:val="00C9092A"/>
    <w:pPr>
      <w:ind w:left="1000"/>
    </w:pPr>
  </w:style>
  <w:style w:type="paragraph" w:styleId="TOC7">
    <w:name w:val="toc 7"/>
    <w:basedOn w:val="Normal"/>
    <w:next w:val="Normal"/>
    <w:autoRedefine/>
    <w:semiHidden/>
    <w:rsid w:val="00C9092A"/>
    <w:pPr>
      <w:ind w:left="1200"/>
    </w:pPr>
  </w:style>
  <w:style w:type="paragraph" w:styleId="TOC8">
    <w:name w:val="toc 8"/>
    <w:basedOn w:val="Normal"/>
    <w:next w:val="Normal"/>
    <w:autoRedefine/>
    <w:semiHidden/>
    <w:rsid w:val="00C9092A"/>
    <w:pPr>
      <w:ind w:left="1400"/>
    </w:pPr>
  </w:style>
  <w:style w:type="paragraph" w:styleId="TOC9">
    <w:name w:val="toc 9"/>
    <w:basedOn w:val="Normal"/>
    <w:next w:val="Normal"/>
    <w:autoRedefine/>
    <w:semiHidden/>
    <w:rsid w:val="00C9092A"/>
    <w:pPr>
      <w:ind w:left="1600"/>
    </w:pPr>
  </w:style>
  <w:style w:type="paragraph" w:customStyle="1" w:styleId="informacije">
    <w:name w:val="informacije"/>
    <w:basedOn w:val="Normal"/>
    <w:rsid w:val="00E460BD"/>
    <w:pPr>
      <w:ind w:left="170" w:right="170" w:firstLine="284"/>
      <w:jc w:val="both"/>
    </w:pPr>
    <w:rPr>
      <w:rFonts w:ascii="Arial Narrow" w:hAnsi="Arial Narrow"/>
      <w:sz w:val="16"/>
      <w:szCs w:val="16"/>
      <w:lang w:eastAsia="sl-SI"/>
    </w:rPr>
  </w:style>
  <w:style w:type="character" w:styleId="Strong">
    <w:name w:val="Strong"/>
    <w:basedOn w:val="DefaultParagraphFont"/>
    <w:uiPriority w:val="22"/>
    <w:qFormat/>
    <w:rsid w:val="00034934"/>
    <w:rPr>
      <w:b/>
      <w:bCs/>
    </w:rPr>
  </w:style>
  <w:style w:type="paragraph" w:styleId="ListParagraph">
    <w:name w:val="List Paragraph"/>
    <w:basedOn w:val="Normal"/>
    <w:uiPriority w:val="34"/>
    <w:qFormat/>
    <w:rsid w:val="003213C0"/>
    <w:pPr>
      <w:ind w:left="720"/>
      <w:contextualSpacing/>
    </w:pPr>
  </w:style>
  <w:style w:type="character" w:customStyle="1" w:styleId="HeaderChar">
    <w:name w:val="Header Char"/>
    <w:basedOn w:val="DefaultParagraphFont"/>
    <w:link w:val="Header"/>
    <w:uiPriority w:val="99"/>
    <w:rsid w:val="00B5680D"/>
    <w:rPr>
      <w:rFonts w:ascii="Arial" w:hAnsi="Arial"/>
      <w:lang w:val="en-GB" w:eastAsia="en-US"/>
    </w:rPr>
  </w:style>
  <w:style w:type="character" w:styleId="Hyperlink">
    <w:name w:val="Hyperlink"/>
    <w:basedOn w:val="DefaultParagraphFont"/>
    <w:unhideWhenUsed/>
    <w:rsid w:val="006E1103"/>
    <w:rPr>
      <w:color w:val="0000FF" w:themeColor="hyperlink"/>
      <w:u w:val="single"/>
    </w:rPr>
  </w:style>
  <w:style w:type="character" w:styleId="UnresolvedMention">
    <w:name w:val="Unresolved Mention"/>
    <w:basedOn w:val="DefaultParagraphFont"/>
    <w:uiPriority w:val="99"/>
    <w:semiHidden/>
    <w:unhideWhenUsed/>
    <w:rsid w:val="006E11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846376">
      <w:bodyDiv w:val="1"/>
      <w:marLeft w:val="0"/>
      <w:marRight w:val="0"/>
      <w:marTop w:val="0"/>
      <w:marBottom w:val="0"/>
      <w:divBdr>
        <w:top w:val="none" w:sz="0" w:space="0" w:color="auto"/>
        <w:left w:val="none" w:sz="0" w:space="0" w:color="auto"/>
        <w:bottom w:val="none" w:sz="0" w:space="0" w:color="auto"/>
        <w:right w:val="none" w:sz="0" w:space="0" w:color="auto"/>
      </w:divBdr>
      <w:divsChild>
        <w:div w:id="203906328">
          <w:marLeft w:val="1987"/>
          <w:marRight w:val="0"/>
          <w:marTop w:val="0"/>
          <w:marBottom w:val="0"/>
          <w:divBdr>
            <w:top w:val="none" w:sz="0" w:space="0" w:color="auto"/>
            <w:left w:val="none" w:sz="0" w:space="0" w:color="auto"/>
            <w:bottom w:val="none" w:sz="0" w:space="0" w:color="auto"/>
            <w:right w:val="none" w:sz="0" w:space="0" w:color="auto"/>
          </w:divBdr>
        </w:div>
      </w:divsChild>
    </w:div>
    <w:div w:id="503671814">
      <w:bodyDiv w:val="1"/>
      <w:marLeft w:val="0"/>
      <w:marRight w:val="0"/>
      <w:marTop w:val="0"/>
      <w:marBottom w:val="0"/>
      <w:divBdr>
        <w:top w:val="none" w:sz="0" w:space="0" w:color="auto"/>
        <w:left w:val="none" w:sz="0" w:space="0" w:color="auto"/>
        <w:bottom w:val="none" w:sz="0" w:space="0" w:color="auto"/>
        <w:right w:val="none" w:sz="0" w:space="0" w:color="auto"/>
      </w:divBdr>
    </w:div>
    <w:div w:id="1698850255">
      <w:bodyDiv w:val="1"/>
      <w:marLeft w:val="0"/>
      <w:marRight w:val="0"/>
      <w:marTop w:val="0"/>
      <w:marBottom w:val="0"/>
      <w:divBdr>
        <w:top w:val="none" w:sz="0" w:space="0" w:color="auto"/>
        <w:left w:val="none" w:sz="0" w:space="0" w:color="auto"/>
        <w:bottom w:val="none" w:sz="0" w:space="0" w:color="auto"/>
        <w:right w:val="none" w:sz="0" w:space="0" w:color="auto"/>
      </w:divBdr>
      <w:divsChild>
        <w:div w:id="1789542497">
          <w:marLeft w:val="0"/>
          <w:marRight w:val="0"/>
          <w:marTop w:val="115"/>
          <w:marBottom w:val="115"/>
          <w:divBdr>
            <w:top w:val="single" w:sz="4" w:space="0" w:color="CACAC4"/>
            <w:left w:val="single" w:sz="4" w:space="6" w:color="CACAC4"/>
            <w:bottom w:val="single" w:sz="4" w:space="6" w:color="CACAC4"/>
            <w:right w:val="single" w:sz="4" w:space="6" w:color="CACAC4"/>
          </w:divBdr>
          <w:divsChild>
            <w:div w:id="484054794">
              <w:marLeft w:val="0"/>
              <w:marRight w:val="0"/>
              <w:marTop w:val="0"/>
              <w:marBottom w:val="0"/>
              <w:divBdr>
                <w:top w:val="none" w:sz="0" w:space="0" w:color="auto"/>
                <w:left w:val="none" w:sz="0" w:space="0" w:color="auto"/>
                <w:bottom w:val="none" w:sz="0" w:space="0" w:color="auto"/>
                <w:right w:val="none" w:sz="0" w:space="0" w:color="auto"/>
              </w:divBdr>
              <w:divsChild>
                <w:div w:id="104694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bmed.fimko@sgs.com"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315976CB9472469A24860C91E4D5BC" ma:contentTypeVersion="14" ma:contentTypeDescription="Create a new document." ma:contentTypeScope="" ma:versionID="377b294501b961465a4e056976b1b214">
  <xsd:schema xmlns:xsd="http://www.w3.org/2001/XMLSchema" xmlns:xs="http://www.w3.org/2001/XMLSchema" xmlns:p="http://schemas.microsoft.com/office/2006/metadata/properties" xmlns:ns2="30a22299-bc10-4123-9723-89d7312a0c54" xmlns:ns3="9ac89de6-d542-41d8-bbf5-b8d488d7b26b" targetNamespace="http://schemas.microsoft.com/office/2006/metadata/properties" ma:root="true" ma:fieldsID="69528741689972f62d4f838cdd004cd0" ns2:_="" ns3:_="">
    <xsd:import namespace="30a22299-bc10-4123-9723-89d7312a0c54"/>
    <xsd:import namespace="9ac89de6-d542-41d8-bbf5-b8d488d7b2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a22299-bc10-4123-9723-89d7312a0c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a219a01-8d24-4c9e-a527-0b9dc355222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c89de6-d542-41d8-bbf5-b8d488d7b26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d94d75f-2c3a-4020-b475-d3a761b8b38c}" ma:internalName="TaxCatchAll" ma:showField="CatchAllData" ma:web="9ac89de6-d542-41d8-bbf5-b8d488d7b26b">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ac89de6-d542-41d8-bbf5-b8d488d7b26b" xsi:nil="true"/>
    <lcf76f155ced4ddcb4097134ff3c332f xmlns="30a22299-bc10-4123-9723-89d7312a0c5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1968549-B15F-42AE-A1FE-6FF262C0E206}"/>
</file>

<file path=customXml/itemProps2.xml><?xml version="1.0" encoding="utf-8"?>
<ds:datastoreItem xmlns:ds="http://schemas.openxmlformats.org/officeDocument/2006/customXml" ds:itemID="{7A092458-232A-461D-98AB-337302B84657}"/>
</file>

<file path=customXml/itemProps3.xml><?xml version="1.0" encoding="utf-8"?>
<ds:datastoreItem xmlns:ds="http://schemas.openxmlformats.org/officeDocument/2006/customXml" ds:itemID="{0E37CFBF-F362-491D-AF2B-0C3E51DE76E0}"/>
</file>

<file path=docProps/app.xml><?xml version="1.0" encoding="utf-8"?>
<Properties xmlns="http://schemas.openxmlformats.org/officeDocument/2006/extended-properties" xmlns:vt="http://schemas.openxmlformats.org/officeDocument/2006/docPropsVTypes">
  <Template>Normal.dotm</Template>
  <TotalTime>0</TotalTime>
  <Pages>5</Pages>
  <Words>2893</Words>
  <Characters>16179</Characters>
  <Application>Microsoft Office Word</Application>
  <DocSecurity>0</DocSecurity>
  <Lines>134</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2024-01-11T10:23:00Z</dcterms:created>
  <dcterms:modified xsi:type="dcterms:W3CDTF">2024-07-02T06:30:00Z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0x01010003315976CB9472469A24860C91E4D5BC</vt:lpwstr>
  </property>
</Properties>
</file>